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019D04CF"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r w:rsidR="00281364">
        <w:rPr>
          <w:rFonts w:ascii="仿宋" w:eastAsia="仿宋" w:hAnsi="仿宋" w:cs="仿宋" w:hint="eastAsia"/>
          <w:sz w:val="24"/>
        </w:rPr>
        <w:t>苏俊杰</w:t>
      </w:r>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34DE5D29"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50FDF76E"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3ADDCE4B"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00F272F8">
        <w:rPr>
          <w:rFonts w:ascii="仿宋" w:eastAsia="仿宋" w:hAnsi="仿宋" w:cs="仿宋" w:hint="eastAsia"/>
          <w:sz w:val="24"/>
        </w:rPr>
        <w:t>京东拍卖</w:t>
      </w:r>
      <w:r w:rsidR="002938C2" w:rsidRPr="002938C2">
        <w:rPr>
          <w:rFonts w:ascii="仿宋" w:eastAsia="仿宋" w:hAnsi="仿宋" w:cs="仿宋" w:hint="eastAsia"/>
          <w:sz w:val="24"/>
        </w:rPr>
        <w:t>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3A98237C"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281364">
        <w:rPr>
          <w:rFonts w:ascii="仿宋" w:eastAsia="仿宋" w:hAnsi="仿宋" w:cs="仿宋"/>
          <w:sz w:val="24"/>
        </w:rPr>
        <w:t>5</w:t>
      </w:r>
      <w:r w:rsidRPr="00195581">
        <w:rPr>
          <w:rFonts w:ascii="仿宋" w:eastAsia="仿宋" w:hAnsi="仿宋" w:cs="仿宋" w:hint="eastAsia"/>
          <w:sz w:val="24"/>
        </w:rPr>
        <w:t>】年【</w:t>
      </w:r>
      <w:r w:rsidR="00AD5F89">
        <w:rPr>
          <w:rFonts w:ascii="仿宋" w:eastAsia="仿宋" w:hAnsi="仿宋" w:cs="仿宋"/>
          <w:sz w:val="24"/>
        </w:rPr>
        <w:t>11</w:t>
      </w:r>
      <w:r w:rsidRPr="00195581">
        <w:rPr>
          <w:rFonts w:ascii="仿宋" w:eastAsia="仿宋" w:hAnsi="仿宋" w:cs="仿宋" w:hint="eastAsia"/>
          <w:sz w:val="24"/>
        </w:rPr>
        <w:t>】月【</w:t>
      </w:r>
      <w:r w:rsidR="00AD5F89">
        <w:rPr>
          <w:rFonts w:ascii="仿宋" w:eastAsia="仿宋" w:hAnsi="仿宋" w:cs="仿宋"/>
          <w:sz w:val="24"/>
        </w:rPr>
        <w:t>30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0E707600"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F272F8">
        <w:rPr>
          <w:rFonts w:ascii="仿宋" w:eastAsia="仿宋" w:hAnsi="仿宋" w:cs="仿宋" w:hint="eastAsia"/>
          <w:sz w:val="24"/>
        </w:rPr>
        <w:t>京东拍卖</w:t>
      </w:r>
      <w:r w:rsidR="002938C2" w:rsidRPr="002938C2">
        <w:rPr>
          <w:rFonts w:ascii="仿宋" w:eastAsia="仿宋" w:hAnsi="仿宋" w:cs="仿宋" w:hint="eastAsia"/>
          <w:sz w:val="24"/>
        </w:rPr>
        <w:t>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2376BECD" w14:textId="5E87625A" w:rsidR="00844534" w:rsidRPr="00825DFC" w:rsidRDefault="00193B43" w:rsidP="00B72B08">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w:t>
      </w:r>
      <w:r w:rsidRPr="00825DFC">
        <w:rPr>
          <w:rFonts w:ascii="仿宋" w:eastAsia="仿宋" w:hAnsi="仿宋" w:cs="仿宋" w:hint="eastAsia"/>
          <w:sz w:val="24"/>
        </w:rPr>
        <w:t>须承担任何责任；甲方此次系按照本协议签订时的标的债权的现状进行转让，若该等标的债权的有效性、金额与甲方判断或裁判机构最终认定的有效性、金额存在差别、误差，并不属于甲方违约。</w:t>
      </w:r>
    </w:p>
    <w:p w14:paraId="1D8280F0" w14:textId="086324CC" w:rsidR="001B7A48" w:rsidRPr="00825DFC" w:rsidRDefault="00193B43">
      <w:pPr>
        <w:spacing w:afterLines="50" w:after="163" w:line="360" w:lineRule="auto"/>
        <w:ind w:leftChars="300" w:left="630"/>
        <w:rPr>
          <w:rFonts w:ascii="仿宋" w:eastAsia="仿宋" w:hAnsi="仿宋" w:cs="仿宋"/>
          <w:sz w:val="24"/>
        </w:rPr>
      </w:pPr>
      <w:r w:rsidRPr="00825DFC">
        <w:rPr>
          <w:rFonts w:ascii="仿宋" w:eastAsia="仿宋" w:hAnsi="仿宋" w:cs="仿宋" w:hint="eastAsia"/>
          <w:sz w:val="24"/>
        </w:rPr>
        <w:t>2.1.</w:t>
      </w:r>
      <w:r w:rsidR="00B72B08" w:rsidRPr="00825DFC">
        <w:rPr>
          <w:rFonts w:ascii="仿宋" w:eastAsia="仿宋" w:hAnsi="仿宋" w:cs="仿宋"/>
          <w:sz w:val="24"/>
        </w:rPr>
        <w:t>8</w:t>
      </w:r>
      <w:r w:rsidRPr="00825DFC">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Pr="00825DFC" w:rsidRDefault="001B7A48">
      <w:pPr>
        <w:spacing w:line="360" w:lineRule="auto"/>
        <w:ind w:leftChars="200" w:left="420"/>
        <w:rPr>
          <w:rFonts w:ascii="仿宋" w:eastAsia="仿宋" w:hAnsi="仿宋" w:cs="仿宋"/>
          <w:b/>
          <w:bCs/>
          <w:sz w:val="24"/>
        </w:rPr>
      </w:pPr>
    </w:p>
    <w:p w14:paraId="39B025CD" w14:textId="77777777" w:rsidR="001B7A48" w:rsidRPr="00825DFC" w:rsidRDefault="00193B43">
      <w:pPr>
        <w:spacing w:line="360" w:lineRule="auto"/>
        <w:ind w:leftChars="200" w:left="420"/>
        <w:rPr>
          <w:rFonts w:ascii="仿宋" w:eastAsia="仿宋" w:hAnsi="仿宋" w:cs="仿宋"/>
          <w:b/>
          <w:bCs/>
          <w:sz w:val="24"/>
        </w:rPr>
      </w:pPr>
      <w:r w:rsidRPr="00825DFC">
        <w:rPr>
          <w:rFonts w:ascii="仿宋" w:eastAsia="仿宋" w:hAnsi="仿宋" w:cs="仿宋" w:hint="eastAsia"/>
          <w:b/>
          <w:bCs/>
          <w:sz w:val="24"/>
        </w:rPr>
        <w:t>2.2乙方独立决策</w:t>
      </w:r>
    </w:p>
    <w:p w14:paraId="35A6F5E7" w14:textId="77777777" w:rsidR="001B7A48" w:rsidRPr="00825DFC" w:rsidRDefault="001B7A48">
      <w:pPr>
        <w:spacing w:line="360" w:lineRule="auto"/>
        <w:ind w:leftChars="200" w:left="420"/>
        <w:jc w:val="left"/>
        <w:rPr>
          <w:rFonts w:ascii="仿宋" w:eastAsia="仿宋" w:hAnsi="仿宋" w:cs="仿宋"/>
          <w:sz w:val="24"/>
        </w:rPr>
      </w:pPr>
    </w:p>
    <w:p w14:paraId="61345CE2" w14:textId="77777777" w:rsidR="001B7A48" w:rsidRPr="00825DFC" w:rsidRDefault="00193B43">
      <w:pPr>
        <w:spacing w:line="360" w:lineRule="auto"/>
        <w:ind w:leftChars="200" w:left="420"/>
        <w:jc w:val="left"/>
        <w:rPr>
          <w:rFonts w:ascii="仿宋" w:eastAsia="仿宋" w:hAnsi="仿宋" w:cs="仿宋"/>
          <w:sz w:val="24"/>
        </w:rPr>
      </w:pPr>
      <w:r w:rsidRPr="00825DF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w:t>
      </w:r>
      <w:r w:rsidRPr="00825DFC">
        <w:rPr>
          <w:rFonts w:ascii="仿宋" w:eastAsia="仿宋" w:hAnsi="仿宋" w:cs="仿宋" w:hint="eastAsia"/>
          <w:sz w:val="24"/>
        </w:rPr>
        <w:lastRenderedPageBreak/>
        <w:t>条件及本协议签署时标的债权的现状受让本协议项下标的债权。</w:t>
      </w:r>
    </w:p>
    <w:p w14:paraId="30DC2C42" w14:textId="77777777" w:rsidR="001B7A48" w:rsidRPr="00825DFC" w:rsidRDefault="001B7A48">
      <w:pPr>
        <w:spacing w:line="360" w:lineRule="auto"/>
        <w:ind w:leftChars="200" w:left="420"/>
        <w:rPr>
          <w:rFonts w:ascii="仿宋" w:eastAsia="仿宋" w:hAnsi="仿宋" w:cs="仿宋"/>
          <w:sz w:val="24"/>
        </w:rPr>
      </w:pPr>
    </w:p>
    <w:p w14:paraId="099AB7DF" w14:textId="77777777" w:rsidR="001B7A48" w:rsidRPr="00825DFC" w:rsidRDefault="00193B43">
      <w:pPr>
        <w:tabs>
          <w:tab w:val="left" w:pos="1260"/>
        </w:tabs>
        <w:spacing w:line="360" w:lineRule="auto"/>
        <w:ind w:leftChars="200" w:left="420"/>
        <w:rPr>
          <w:rFonts w:ascii="仿宋" w:eastAsia="仿宋" w:hAnsi="仿宋" w:cs="仿宋"/>
          <w:b/>
          <w:bCs/>
          <w:sz w:val="24"/>
        </w:rPr>
      </w:pPr>
      <w:bookmarkStart w:id="3" w:name="_Ref128677602"/>
      <w:r w:rsidRPr="00825DFC">
        <w:rPr>
          <w:rFonts w:ascii="仿宋" w:eastAsia="仿宋" w:hAnsi="仿宋" w:cs="仿宋" w:hint="eastAsia"/>
          <w:b/>
          <w:bCs/>
          <w:sz w:val="24"/>
        </w:rPr>
        <w:t>第三条 标的债权</w:t>
      </w:r>
      <w:bookmarkEnd w:id="3"/>
      <w:r w:rsidRPr="00825DFC">
        <w:rPr>
          <w:rFonts w:ascii="仿宋" w:eastAsia="仿宋" w:hAnsi="仿宋" w:cs="仿宋" w:hint="eastAsia"/>
          <w:b/>
          <w:bCs/>
          <w:sz w:val="24"/>
        </w:rPr>
        <w:t>的金额</w:t>
      </w:r>
    </w:p>
    <w:p w14:paraId="0F8C9BF7" w14:textId="77777777" w:rsidR="001B7A48" w:rsidRPr="00825DFC" w:rsidRDefault="001B7A48">
      <w:pPr>
        <w:tabs>
          <w:tab w:val="left" w:pos="1260"/>
        </w:tabs>
        <w:spacing w:line="360" w:lineRule="auto"/>
        <w:ind w:leftChars="200" w:left="420"/>
        <w:rPr>
          <w:rFonts w:ascii="仿宋" w:eastAsia="仿宋" w:hAnsi="仿宋" w:cs="仿宋"/>
          <w:sz w:val="24"/>
        </w:rPr>
      </w:pPr>
    </w:p>
    <w:p w14:paraId="2047FDD1" w14:textId="0E426F3A" w:rsidR="001B7A48" w:rsidRPr="00825DFC" w:rsidRDefault="00193B43">
      <w:pPr>
        <w:tabs>
          <w:tab w:val="left" w:pos="1260"/>
        </w:tabs>
        <w:spacing w:line="360" w:lineRule="auto"/>
        <w:ind w:leftChars="200" w:left="420"/>
        <w:rPr>
          <w:rFonts w:ascii="仿宋" w:eastAsia="仿宋" w:hAnsi="仿宋" w:cs="仿宋"/>
          <w:sz w:val="24"/>
        </w:rPr>
      </w:pPr>
      <w:r w:rsidRPr="00825DFC">
        <w:rPr>
          <w:rFonts w:ascii="仿宋" w:eastAsia="仿宋" w:hAnsi="仿宋" w:cs="仿宋" w:hint="eastAsia"/>
          <w:sz w:val="24"/>
        </w:rPr>
        <w:t>截至基准日，标的债权的账面本金余额</w:t>
      </w:r>
      <w:r w:rsidR="0091385E" w:rsidRPr="00825DFC">
        <w:rPr>
          <w:rFonts w:ascii="仿宋" w:eastAsia="仿宋" w:hAnsi="仿宋" w:cs="仿宋" w:hint="eastAsia"/>
          <w:sz w:val="24"/>
        </w:rPr>
        <w:t>为</w:t>
      </w:r>
      <w:r w:rsidRPr="00825DFC">
        <w:rPr>
          <w:rFonts w:ascii="仿宋" w:eastAsia="仿宋" w:hAnsi="仿宋" w:cs="仿宋" w:hint="eastAsia"/>
          <w:sz w:val="24"/>
        </w:rPr>
        <w:t>人民币总计（大写</w:t>
      </w:r>
      <w:r w:rsidR="00463F17" w:rsidRPr="00825DFC">
        <w:rPr>
          <w:rFonts w:ascii="仿宋" w:eastAsia="仿宋" w:hAnsi="仿宋" w:cs="仿宋" w:hint="eastAsia"/>
          <w:sz w:val="24"/>
        </w:rPr>
        <w:t>）</w:t>
      </w:r>
      <w:r w:rsidR="0091385E" w:rsidRPr="00825DFC">
        <w:rPr>
          <w:rFonts w:ascii="仿宋" w:eastAsia="仿宋" w:hAnsi="仿宋" w:cs="仿宋" w:hint="eastAsia"/>
          <w:sz w:val="24"/>
        </w:rPr>
        <w:t>【</w:t>
      </w:r>
      <w:r w:rsidR="00F272F8" w:rsidRPr="00825DFC">
        <w:rPr>
          <w:rFonts w:ascii="仿宋" w:eastAsia="仿宋" w:hAnsi="仿宋" w:cs="仿宋" w:hint="eastAsia"/>
          <w:sz w:val="24"/>
        </w:rPr>
        <w:t>伍亿玖仟贰佰柒拾万玖仟伍佰陆拾壹元壹角贰分</w:t>
      </w:r>
      <w:r w:rsidR="0091385E" w:rsidRPr="00825DFC">
        <w:rPr>
          <w:rFonts w:ascii="仿宋" w:eastAsia="仿宋" w:hAnsi="仿宋" w:cs="仿宋" w:hint="eastAsia"/>
          <w:sz w:val="24"/>
        </w:rPr>
        <w:t>】</w:t>
      </w:r>
      <w:r w:rsidRPr="00825DFC">
        <w:rPr>
          <w:rFonts w:ascii="仿宋" w:eastAsia="仿宋" w:hAnsi="仿宋" w:cs="仿宋" w:hint="eastAsia"/>
          <w:sz w:val="24"/>
        </w:rPr>
        <w:t>（小写：</w:t>
      </w:r>
      <w:r w:rsidRPr="00825DFC">
        <w:rPr>
          <w:rFonts w:ascii="Arial" w:eastAsia="楷体" w:hAnsi="Arial" w:cs="Arial"/>
          <w:color w:val="000000"/>
          <w:sz w:val="24"/>
        </w:rPr>
        <w:t>¥</w:t>
      </w:r>
      <w:r w:rsidRPr="00825DFC">
        <w:rPr>
          <w:rFonts w:ascii="仿宋" w:eastAsia="仿宋" w:hAnsi="仿宋" w:cs="仿宋" w:hint="eastAsia"/>
          <w:sz w:val="24"/>
        </w:rPr>
        <w:t>【</w:t>
      </w:r>
      <w:r w:rsidR="00F272F8" w:rsidRPr="00825DFC">
        <w:rPr>
          <w:rFonts w:ascii="仿宋" w:eastAsia="仿宋" w:hAnsi="仿宋" w:cs="仿宋"/>
          <w:sz w:val="24"/>
        </w:rPr>
        <w:t>592,709,561.12</w:t>
      </w:r>
      <w:r w:rsidRPr="00825DFC">
        <w:rPr>
          <w:rFonts w:ascii="仿宋" w:eastAsia="仿宋" w:hAnsi="仿宋" w:cs="仿宋" w:hint="eastAsia"/>
          <w:sz w:val="24"/>
        </w:rPr>
        <w:t>】元），法定</w:t>
      </w:r>
      <w:proofErr w:type="gramStart"/>
      <w:r w:rsidRPr="00825DFC">
        <w:rPr>
          <w:rFonts w:ascii="仿宋" w:eastAsia="仿宋" w:hAnsi="仿宋" w:cs="仿宋" w:hint="eastAsia"/>
          <w:sz w:val="24"/>
        </w:rPr>
        <w:t>孳息部分</w:t>
      </w:r>
      <w:proofErr w:type="gramEnd"/>
      <w:r w:rsidRPr="00825DFC">
        <w:rPr>
          <w:rFonts w:ascii="仿宋" w:eastAsia="仿宋" w:hAnsi="仿宋" w:cs="仿宋" w:hint="eastAsia"/>
          <w:sz w:val="24"/>
        </w:rPr>
        <w:t>由乙方根据裁判法律文书自行计算。标的债权的账面余额详见本协议附件一。</w:t>
      </w:r>
    </w:p>
    <w:p w14:paraId="04E0FF6A" w14:textId="5C91E274" w:rsidR="001B7A48" w:rsidRPr="00825DFC" w:rsidRDefault="001B7A48">
      <w:pPr>
        <w:tabs>
          <w:tab w:val="left" w:pos="1260"/>
        </w:tabs>
        <w:spacing w:line="360" w:lineRule="auto"/>
        <w:ind w:leftChars="200" w:left="420"/>
        <w:rPr>
          <w:rFonts w:ascii="仿宋" w:eastAsia="仿宋" w:hAnsi="仿宋" w:cs="仿宋"/>
          <w:sz w:val="24"/>
        </w:rPr>
      </w:pPr>
    </w:p>
    <w:p w14:paraId="018FA1AF" w14:textId="7C9EC73C" w:rsidR="00463F17" w:rsidRPr="00825DFC" w:rsidRDefault="00463F17" w:rsidP="00463F17">
      <w:pPr>
        <w:spacing w:line="360" w:lineRule="auto"/>
        <w:ind w:leftChars="200" w:left="420"/>
        <w:rPr>
          <w:rFonts w:ascii="仿宋" w:eastAsia="仿宋" w:hAnsi="仿宋" w:cs="仿宋"/>
          <w:sz w:val="24"/>
        </w:rPr>
      </w:pPr>
      <w:r w:rsidRPr="00825DFC">
        <w:rPr>
          <w:rFonts w:ascii="仿宋" w:eastAsia="仿宋" w:hAnsi="仿宋" w:cs="仿宋" w:hint="eastAsia"/>
          <w:sz w:val="24"/>
        </w:rPr>
        <w:t>标的债权范围的特别约定：标的债权的范围包括</w:t>
      </w:r>
      <w:r w:rsidR="00FF0FCF" w:rsidRPr="00FF0FCF">
        <w:rPr>
          <w:rFonts w:ascii="仿宋" w:eastAsia="仿宋" w:hAnsi="仿宋" w:cs="仿宋" w:hint="eastAsia"/>
          <w:sz w:val="24"/>
        </w:rPr>
        <w:t>其他费用</w:t>
      </w:r>
      <w:r w:rsidR="00FF0FCF" w:rsidRPr="00825DFC">
        <w:rPr>
          <w:rFonts w:ascii="仿宋" w:eastAsia="仿宋" w:hAnsi="仿宋" w:cs="仿宋" w:hint="eastAsia"/>
          <w:sz w:val="24"/>
        </w:rPr>
        <w:t>（大写）【伍佰捌拾肆万玖仟壹佰捌拾叁元柒角柒分】（小写：</w:t>
      </w:r>
      <w:r w:rsidR="00FF0FCF" w:rsidRPr="00825DFC">
        <w:rPr>
          <w:rFonts w:ascii="Arial" w:eastAsia="楷体" w:hAnsi="Arial" w:cs="Arial"/>
          <w:color w:val="000000"/>
          <w:sz w:val="24"/>
        </w:rPr>
        <w:t>¥</w:t>
      </w:r>
      <w:r w:rsidR="00FF0FCF" w:rsidRPr="00825DFC">
        <w:rPr>
          <w:rFonts w:ascii="仿宋" w:eastAsia="仿宋" w:hAnsi="仿宋" w:cs="仿宋" w:hint="eastAsia"/>
          <w:sz w:val="24"/>
        </w:rPr>
        <w:t>【</w:t>
      </w:r>
      <w:r w:rsidR="00FF0FCF" w:rsidRPr="00825DFC">
        <w:rPr>
          <w:rFonts w:ascii="仿宋" w:eastAsia="仿宋" w:hAnsi="仿宋" w:cs="仿宋"/>
          <w:sz w:val="24"/>
        </w:rPr>
        <w:t>5,849,183.77</w:t>
      </w:r>
      <w:r w:rsidR="00FF0FCF" w:rsidRPr="00825DFC">
        <w:rPr>
          <w:rFonts w:ascii="仿宋" w:eastAsia="仿宋" w:hAnsi="仿宋" w:cs="仿宋" w:hint="eastAsia"/>
          <w:sz w:val="24"/>
        </w:rPr>
        <w:t>】元）</w:t>
      </w:r>
      <w:r w:rsidR="00FF0FCF" w:rsidRPr="00FF0FCF">
        <w:rPr>
          <w:rFonts w:ascii="仿宋" w:eastAsia="仿宋" w:hAnsi="仿宋" w:cs="仿宋" w:hint="eastAsia"/>
          <w:sz w:val="24"/>
        </w:rPr>
        <w:t>，其中3,873,074.12元为深圳普创天信科技发展有限公司债权</w:t>
      </w:r>
      <w:r w:rsidR="00FF0FCF">
        <w:rPr>
          <w:rFonts w:ascii="仿宋" w:eastAsia="仿宋" w:hAnsi="仿宋" w:cs="仿宋" w:hint="eastAsia"/>
          <w:sz w:val="24"/>
        </w:rPr>
        <w:t>办理</w:t>
      </w:r>
      <w:r w:rsidR="00FF0FCF" w:rsidRPr="00FF0FCF">
        <w:rPr>
          <w:rFonts w:ascii="仿宋" w:eastAsia="仿宋" w:hAnsi="仿宋" w:cs="仿宋" w:hint="eastAsia"/>
          <w:sz w:val="24"/>
        </w:rPr>
        <w:t>以物抵债产生的执行费115,934.40元及应由转让方承担的税费3,757,139.72元，由</w:t>
      </w:r>
      <w:r w:rsidR="00FF0FCF">
        <w:rPr>
          <w:rFonts w:ascii="仿宋" w:eastAsia="仿宋" w:hAnsi="仿宋" w:cs="仿宋" w:hint="eastAsia"/>
          <w:sz w:val="24"/>
        </w:rPr>
        <w:t>甲方</w:t>
      </w:r>
      <w:r w:rsidR="00FF0FCF" w:rsidRPr="00FF0FCF">
        <w:rPr>
          <w:rFonts w:ascii="仿宋" w:eastAsia="仿宋" w:hAnsi="仿宋" w:cs="仿宋" w:hint="eastAsia"/>
          <w:sz w:val="24"/>
        </w:rPr>
        <w:t>支付后计入债权；剩余其他费用合计1,976,109.65元，为各债权案件判决已判决被告承担诉讼费等费用。</w:t>
      </w:r>
    </w:p>
    <w:p w14:paraId="2CC095B7" w14:textId="77777777" w:rsidR="00463F17" w:rsidRDefault="00463F17">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0B86217" w:rsidR="001B7A48" w:rsidRDefault="00193B43">
      <w:pPr>
        <w:spacing w:line="360" w:lineRule="auto"/>
        <w:ind w:leftChars="200" w:left="420"/>
        <w:rPr>
          <w:rFonts w:ascii="仿宋" w:eastAsia="仿宋" w:hAnsi="仿宋" w:cs="仿宋"/>
          <w:sz w:val="24"/>
        </w:rPr>
      </w:pPr>
      <w:proofErr w:type="gramStart"/>
      <w:r>
        <w:rPr>
          <w:rFonts w:ascii="仿宋" w:eastAsia="仿宋" w:hAnsi="仿宋" w:cs="仿宋" w:hint="eastAsia"/>
          <w:sz w:val="24"/>
        </w:rPr>
        <w:t>账</w:t>
      </w:r>
      <w:proofErr w:type="gramEnd"/>
      <w:r w:rsidR="007877A5">
        <w:rPr>
          <w:rFonts w:ascii="仿宋" w:eastAsia="仿宋" w:hAnsi="仿宋" w:cs="仿宋"/>
          <w:sz w:val="24"/>
        </w:rPr>
        <w:t xml:space="preserve">    </w:t>
      </w:r>
      <w:r>
        <w:rPr>
          <w:rFonts w:ascii="仿宋" w:eastAsia="仿宋" w:hAnsi="仿宋" w:cs="仿宋" w:hint="eastAsia"/>
          <w:sz w:val="24"/>
        </w:rPr>
        <w:t>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7B99B4CB" w:rsidR="001B7A48" w:rsidRDefault="002938C2">
      <w:pPr>
        <w:spacing w:line="360" w:lineRule="auto"/>
        <w:ind w:leftChars="228" w:left="479"/>
        <w:rPr>
          <w:rFonts w:ascii="仿宋" w:eastAsia="仿宋" w:hAnsi="仿宋" w:cs="仿宋"/>
          <w:sz w:val="24"/>
        </w:rPr>
      </w:pPr>
      <w:r w:rsidRPr="002938C2">
        <w:rPr>
          <w:rFonts w:ascii="仿宋" w:eastAsia="仿宋" w:hAnsi="仿宋" w:cs="仿宋" w:hint="eastAsia"/>
          <w:sz w:val="24"/>
        </w:rPr>
        <w:t>乙方应于签订本协议之</w:t>
      </w:r>
      <w:r w:rsidR="007877A5">
        <w:rPr>
          <w:rFonts w:ascii="仿宋" w:eastAsia="仿宋" w:hAnsi="仿宋" w:cs="仿宋" w:hint="eastAsia"/>
          <w:sz w:val="24"/>
        </w:rPr>
        <w:t>次</w:t>
      </w:r>
      <w:r w:rsidRPr="002938C2">
        <w:rPr>
          <w:rFonts w:ascii="仿宋" w:eastAsia="仿宋" w:hAnsi="仿宋" w:cs="仿宋" w:hint="eastAsia"/>
          <w:sz w:val="24"/>
        </w:rPr>
        <w:t>日起的【5】</w:t>
      </w:r>
      <w:proofErr w:type="gramStart"/>
      <w:r w:rsidRPr="002938C2">
        <w:rPr>
          <w:rFonts w:ascii="仿宋" w:eastAsia="仿宋" w:hAnsi="仿宋" w:cs="仿宋" w:hint="eastAsia"/>
          <w:sz w:val="24"/>
        </w:rPr>
        <w:t>个</w:t>
      </w:r>
      <w:proofErr w:type="gramEnd"/>
      <w:r w:rsidRPr="002938C2">
        <w:rPr>
          <w:rFonts w:ascii="仿宋" w:eastAsia="仿宋" w:hAnsi="仿宋" w:cs="仿宋" w:hint="eastAsia"/>
          <w:sz w:val="24"/>
        </w:rPr>
        <w:t>工作日内一次性向甲方指定收款账户支付第4.1条约定的成交价款，并承诺不以任何理由对该成交价款行使</w:t>
      </w:r>
      <w:proofErr w:type="gramStart"/>
      <w:r w:rsidRPr="002938C2">
        <w:rPr>
          <w:rFonts w:ascii="仿宋" w:eastAsia="仿宋" w:hAnsi="仿宋" w:cs="仿宋" w:hint="eastAsia"/>
          <w:sz w:val="24"/>
        </w:rPr>
        <w:t>抵销</w:t>
      </w:r>
      <w:proofErr w:type="gramEnd"/>
      <w:r w:rsidRPr="002938C2">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w:t>
      </w:r>
      <w:r>
        <w:rPr>
          <w:rFonts w:ascii="仿宋" w:eastAsia="仿宋" w:hAnsi="仿宋" w:cs="仿宋" w:hint="eastAsia"/>
          <w:sz w:val="24"/>
        </w:rPr>
        <w:lastRenderedPageBreak/>
        <w:t>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1D744EC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11FE66F5" w14:textId="67C08FDB" w:rsidR="00F13915" w:rsidRDefault="00F13915">
      <w:pPr>
        <w:tabs>
          <w:tab w:val="left" w:pos="1260"/>
        </w:tabs>
        <w:spacing w:line="360" w:lineRule="auto"/>
        <w:ind w:leftChars="200" w:left="420"/>
        <w:rPr>
          <w:rFonts w:ascii="仿宋" w:eastAsia="仿宋" w:hAnsi="仿宋" w:cs="仿宋"/>
          <w:sz w:val="24"/>
        </w:rPr>
      </w:pPr>
    </w:p>
    <w:p w14:paraId="4CB3EC73" w14:textId="77777777" w:rsidR="00F13915" w:rsidRPr="00F034EE" w:rsidRDefault="00F13915" w:rsidP="00F13915">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6EF8E5EE" w14:textId="65382B14" w:rsidR="001B7A48" w:rsidRDefault="00281364">
      <w:pPr>
        <w:spacing w:line="360" w:lineRule="auto"/>
        <w:ind w:leftChars="200" w:left="420"/>
        <w:rPr>
          <w:rFonts w:ascii="仿宋" w:eastAsia="仿宋" w:hAnsi="仿宋" w:cs="仿宋"/>
          <w:sz w:val="24"/>
        </w:rPr>
      </w:pPr>
      <w:r w:rsidRPr="00281364">
        <w:rPr>
          <w:rFonts w:ascii="仿宋" w:eastAsia="仿宋" w:hAnsi="仿宋" w:cs="仿宋" w:hint="eastAsia"/>
          <w:sz w:val="24"/>
        </w:rPr>
        <w:t>乙方须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6D99135" w14:textId="77777777" w:rsidR="00281364" w:rsidRDefault="00281364">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w:t>
      </w:r>
      <w:r>
        <w:rPr>
          <w:rFonts w:ascii="仿宋" w:eastAsia="仿宋" w:hAnsi="仿宋" w:cs="仿宋" w:hint="eastAsia"/>
          <w:color w:val="000000"/>
          <w:sz w:val="24"/>
        </w:rPr>
        <w:lastRenderedPageBreak/>
        <w:t>（如有），即视为甲方向乙方交付抵债资产。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w:t>
      </w:r>
      <w:r>
        <w:rPr>
          <w:rFonts w:ascii="仿宋" w:eastAsia="仿宋" w:hAnsi="仿宋" w:cs="仿宋" w:hint="eastAsia"/>
          <w:color w:val="000000"/>
          <w:sz w:val="24"/>
        </w:rPr>
        <w:lastRenderedPageBreak/>
        <w:t>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lastRenderedPageBreak/>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9"/>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lastRenderedPageBreak/>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w:t>
      </w:r>
      <w:r>
        <w:rPr>
          <w:rFonts w:ascii="仿宋" w:eastAsia="仿宋" w:hAnsi="仿宋" w:cs="仿宋" w:hint="eastAsia"/>
          <w:bCs/>
          <w:color w:val="000000"/>
          <w:sz w:val="24"/>
        </w:rPr>
        <w:lastRenderedPageBreak/>
        <w:t>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27E60A7E" w:rsidR="001B7A48" w:rsidRDefault="001B7A48">
      <w:pPr>
        <w:spacing w:line="360" w:lineRule="auto"/>
        <w:ind w:leftChars="300" w:left="630"/>
        <w:rPr>
          <w:rFonts w:ascii="仿宋" w:eastAsia="仿宋" w:hAnsi="仿宋" w:cs="仿宋"/>
          <w:sz w:val="24"/>
        </w:rPr>
      </w:pPr>
    </w:p>
    <w:p w14:paraId="3F2D3E5E" w14:textId="4FD1CA8B" w:rsidR="00B72B08" w:rsidRDefault="00B72B08">
      <w:pPr>
        <w:spacing w:line="360" w:lineRule="auto"/>
        <w:ind w:leftChars="300" w:left="630"/>
        <w:rPr>
          <w:rFonts w:ascii="仿宋" w:eastAsia="仿宋" w:hAnsi="仿宋" w:cs="仿宋"/>
          <w:sz w:val="24"/>
        </w:rPr>
      </w:pPr>
      <w:r w:rsidRPr="00B72B08">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0" w:name="_Ref118455871"/>
      <w:r>
        <w:rPr>
          <w:rFonts w:ascii="仿宋" w:eastAsia="仿宋" w:hAnsi="仿宋" w:cs="仿宋" w:hint="eastAsia"/>
          <w:b/>
          <w:bCs/>
          <w:sz w:val="24"/>
        </w:rPr>
        <w:t>第十条 违约责任</w:t>
      </w:r>
      <w:bookmarkEnd w:id="10"/>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1"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1"/>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2"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2596A30A"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7877A5">
        <w:rPr>
          <w:rFonts w:ascii="仿宋" w:eastAsia="仿宋" w:hAnsi="仿宋" w:cs="仿宋"/>
          <w:color w:val="000000"/>
          <w:sz w:val="24"/>
        </w:rPr>
        <w:t>1</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lastRenderedPageBreak/>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08A8688B" w14:textId="7313AF28" w:rsidR="001B7A48" w:rsidRPr="00AB55EA" w:rsidRDefault="00AB55EA" w:rsidP="00233EB9">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2"/>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lastRenderedPageBreak/>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lastRenderedPageBreak/>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6590B1F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510623</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w:t>
      </w:r>
      <w:r>
        <w:rPr>
          <w:rFonts w:ascii="仿宋" w:eastAsia="仿宋" w:hAnsi="仿宋" w:cs="仿宋" w:hint="eastAsia"/>
          <w:sz w:val="24"/>
        </w:rPr>
        <w:lastRenderedPageBreak/>
        <w:t>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lastRenderedPageBreak/>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195B5248"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33EB9">
        <w:rPr>
          <w:rFonts w:ascii="仿宋" w:eastAsia="仿宋" w:hAnsi="仿宋" w:cs="仿宋" w:hint="eastAsia"/>
        </w:rPr>
        <w:t xml:space="preserve"> </w:t>
      </w:r>
      <w:r w:rsidR="00233EB9">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lastRenderedPageBreak/>
        <w:t>附件一：标的债权明细表</w:t>
      </w:r>
    </w:p>
    <w:p w14:paraId="1EB4AC6B" w14:textId="77777777" w:rsidR="00A71987" w:rsidRDefault="00A71987">
      <w:pPr>
        <w:rPr>
          <w:rFonts w:ascii="仿宋" w:eastAsia="仿宋" w:hAnsi="仿宋" w:cs="仿宋"/>
          <w:sz w:val="24"/>
        </w:rPr>
      </w:pPr>
    </w:p>
    <w:p w14:paraId="7AD30E54" w14:textId="22CB6B3D" w:rsidR="00A71987" w:rsidRDefault="002938C2">
      <w:pPr>
        <w:rPr>
          <w:rFonts w:ascii="仿宋" w:eastAsia="仿宋" w:hAnsi="仿宋" w:cs="仿宋"/>
          <w:sz w:val="24"/>
        </w:rPr>
      </w:pPr>
      <w:r w:rsidRPr="002938C2">
        <w:rPr>
          <w:rFonts w:ascii="仿宋" w:eastAsia="仿宋" w:hAnsi="仿宋" w:cs="仿宋" w:hint="eastAsia"/>
          <w:sz w:val="24"/>
        </w:rPr>
        <w:t>基准日为：2025年</w:t>
      </w:r>
      <w:r w:rsidR="00AD5F89">
        <w:rPr>
          <w:rFonts w:ascii="仿宋" w:eastAsia="仿宋" w:hAnsi="仿宋" w:cs="仿宋"/>
          <w:sz w:val="24"/>
        </w:rPr>
        <w:t>11</w:t>
      </w:r>
      <w:r w:rsidRPr="002938C2">
        <w:rPr>
          <w:rFonts w:ascii="仿宋" w:eastAsia="仿宋" w:hAnsi="仿宋" w:cs="仿宋" w:hint="eastAsia"/>
          <w:sz w:val="24"/>
        </w:rPr>
        <w:t>月</w:t>
      </w:r>
      <w:r w:rsidR="00AD5F89">
        <w:rPr>
          <w:rFonts w:ascii="仿宋" w:eastAsia="仿宋" w:hAnsi="仿宋" w:cs="仿宋"/>
          <w:sz w:val="24"/>
        </w:rPr>
        <w:t>30</w:t>
      </w:r>
      <w:r w:rsidRPr="002938C2">
        <w:rPr>
          <w:rFonts w:ascii="仿宋" w:eastAsia="仿宋" w:hAnsi="仿宋" w:cs="仿宋" w:hint="eastAsia"/>
          <w:sz w:val="24"/>
        </w:rPr>
        <w:t>日  金额：元    币种：人民币（元）</w:t>
      </w:r>
    </w:p>
    <w:p w14:paraId="10684509" w14:textId="77777777" w:rsidR="00A71987" w:rsidRDefault="00A71987">
      <w:pPr>
        <w:rPr>
          <w:rFonts w:ascii="仿宋" w:eastAsia="仿宋" w:hAnsi="仿宋" w:cs="仿宋"/>
          <w:sz w:val="24"/>
        </w:rPr>
      </w:pPr>
    </w:p>
    <w:tbl>
      <w:tblPr>
        <w:tblW w:w="15557" w:type="dxa"/>
        <w:jc w:val="center"/>
        <w:tblLook w:val="04A0" w:firstRow="1" w:lastRow="0" w:firstColumn="1" w:lastColumn="0" w:noHBand="0" w:noVBand="1"/>
      </w:tblPr>
      <w:tblGrid>
        <w:gridCol w:w="673"/>
        <w:gridCol w:w="897"/>
        <w:gridCol w:w="1806"/>
        <w:gridCol w:w="1806"/>
        <w:gridCol w:w="1693"/>
        <w:gridCol w:w="1580"/>
        <w:gridCol w:w="1806"/>
        <w:gridCol w:w="2748"/>
        <w:gridCol w:w="1425"/>
        <w:gridCol w:w="1123"/>
      </w:tblGrid>
      <w:tr w:rsidR="00A71987" w:rsidRPr="00A71987" w14:paraId="64D01E60" w14:textId="77777777" w:rsidTr="00A71987">
        <w:trPr>
          <w:cantSplit/>
          <w:trHeight w:val="289"/>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A7ECA" w14:textId="77777777"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序号</w:t>
            </w:r>
          </w:p>
        </w:tc>
        <w:tc>
          <w:tcPr>
            <w:tcW w:w="897" w:type="dxa"/>
            <w:tcBorders>
              <w:top w:val="single" w:sz="4" w:space="0" w:color="auto"/>
              <w:left w:val="nil"/>
              <w:bottom w:val="single" w:sz="4" w:space="0" w:color="auto"/>
              <w:right w:val="single" w:sz="4" w:space="0" w:color="auto"/>
            </w:tcBorders>
            <w:shd w:val="clear" w:color="auto" w:fill="auto"/>
            <w:noWrap/>
            <w:vAlign w:val="center"/>
            <w:hideMark/>
          </w:tcPr>
          <w:p w14:paraId="2C0EE419" w14:textId="77777777"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债务人名称</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52516F51" w14:textId="3F80BA9A"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本金</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19286745" w14:textId="765184A1"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利息</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3E0E8AAC" w14:textId="0B31B81E"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迟延履行金</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4EEAC2B3" w14:textId="44C77520"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其他费用</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1F3C1B2E" w14:textId="1AE4E1B5"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债权金额</w:t>
            </w:r>
          </w:p>
        </w:tc>
        <w:tc>
          <w:tcPr>
            <w:tcW w:w="2748" w:type="dxa"/>
            <w:tcBorders>
              <w:top w:val="single" w:sz="4" w:space="0" w:color="auto"/>
              <w:left w:val="nil"/>
              <w:bottom w:val="single" w:sz="4" w:space="0" w:color="auto"/>
              <w:right w:val="single" w:sz="4" w:space="0" w:color="auto"/>
            </w:tcBorders>
            <w:shd w:val="clear" w:color="000000" w:fill="FFFFFF"/>
            <w:vAlign w:val="center"/>
            <w:hideMark/>
          </w:tcPr>
          <w:p w14:paraId="5FEB787E" w14:textId="77777777"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抵质押物情况</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77A703C" w14:textId="77777777"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保证人</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5F308E4E" w14:textId="77777777" w:rsidR="00A71987" w:rsidRPr="00F272F8" w:rsidRDefault="00A71987" w:rsidP="00A71987">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诉讼情况</w:t>
            </w:r>
          </w:p>
        </w:tc>
      </w:tr>
      <w:tr w:rsidR="00F272F8" w:rsidRPr="00A71987" w14:paraId="1A74613E" w14:textId="77777777" w:rsidTr="00F272F8">
        <w:trPr>
          <w:cantSplit/>
          <w:trHeight w:val="171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2A332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w:t>
            </w:r>
          </w:p>
        </w:tc>
        <w:tc>
          <w:tcPr>
            <w:tcW w:w="897" w:type="dxa"/>
            <w:tcBorders>
              <w:top w:val="nil"/>
              <w:left w:val="nil"/>
              <w:bottom w:val="single" w:sz="4" w:space="0" w:color="auto"/>
              <w:right w:val="single" w:sz="4" w:space="0" w:color="auto"/>
            </w:tcBorders>
            <w:shd w:val="clear" w:color="auto" w:fill="auto"/>
            <w:noWrap/>
            <w:vAlign w:val="center"/>
            <w:hideMark/>
          </w:tcPr>
          <w:p w14:paraId="30F81BD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中山市</w:t>
            </w:r>
            <w:proofErr w:type="gramStart"/>
            <w:r w:rsidRPr="00F272F8">
              <w:rPr>
                <w:rFonts w:ascii="宋体" w:hAnsi="宋体" w:cs="宋体" w:hint="eastAsia"/>
                <w:color w:val="000000"/>
                <w:kern w:val="0"/>
                <w:sz w:val="22"/>
                <w:szCs w:val="22"/>
              </w:rPr>
              <w:t>祥</w:t>
            </w:r>
            <w:proofErr w:type="gramEnd"/>
            <w:r w:rsidRPr="00F272F8">
              <w:rPr>
                <w:rFonts w:ascii="宋体" w:hAnsi="宋体" w:cs="宋体" w:hint="eastAsia"/>
                <w:color w:val="000000"/>
                <w:kern w:val="0"/>
                <w:sz w:val="22"/>
                <w:szCs w:val="22"/>
              </w:rPr>
              <w:t>盛石材园林装饰有限公司</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07F9D" w14:textId="567B5FBE"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14,194,896.21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03C7D94" w14:textId="7BAD4ACD"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19,682,813.74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BAA84EA" w14:textId="39C17CB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3,507,615.89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B9B8EF" w14:textId="42C1580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AF87DF2" w14:textId="2A352FD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37,385,325.84</w:t>
            </w:r>
          </w:p>
        </w:tc>
        <w:tc>
          <w:tcPr>
            <w:tcW w:w="2748" w:type="dxa"/>
            <w:tcBorders>
              <w:top w:val="nil"/>
              <w:left w:val="nil"/>
              <w:bottom w:val="single" w:sz="4" w:space="0" w:color="auto"/>
              <w:right w:val="single" w:sz="4" w:space="0" w:color="auto"/>
            </w:tcBorders>
            <w:shd w:val="clear" w:color="auto" w:fill="auto"/>
            <w:vAlign w:val="center"/>
            <w:hideMark/>
          </w:tcPr>
          <w:p w14:paraId="4A046D9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陈宝华、黄荣名下位于中山市石岐区孙文中路56号的一幢商业房地产，建筑面积为830.97平方米，土地面积为381.7平方米</w:t>
            </w:r>
          </w:p>
        </w:tc>
        <w:tc>
          <w:tcPr>
            <w:tcW w:w="1425" w:type="dxa"/>
            <w:tcBorders>
              <w:top w:val="nil"/>
              <w:left w:val="nil"/>
              <w:bottom w:val="single" w:sz="4" w:space="0" w:color="auto"/>
              <w:right w:val="single" w:sz="4" w:space="0" w:color="auto"/>
            </w:tcBorders>
            <w:shd w:val="clear" w:color="auto" w:fill="auto"/>
            <w:vAlign w:val="center"/>
            <w:hideMark/>
          </w:tcPr>
          <w:p w14:paraId="26EC973E"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陈国强</w:t>
            </w:r>
          </w:p>
        </w:tc>
        <w:tc>
          <w:tcPr>
            <w:tcW w:w="0" w:type="auto"/>
            <w:tcBorders>
              <w:top w:val="nil"/>
              <w:left w:val="nil"/>
              <w:bottom w:val="single" w:sz="4" w:space="0" w:color="auto"/>
              <w:right w:val="single" w:sz="4" w:space="0" w:color="auto"/>
            </w:tcBorders>
            <w:shd w:val="clear" w:color="auto" w:fill="auto"/>
            <w:noWrap/>
            <w:vAlign w:val="center"/>
            <w:hideMark/>
          </w:tcPr>
          <w:p w14:paraId="5D72DC2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执行</w:t>
            </w:r>
          </w:p>
        </w:tc>
      </w:tr>
      <w:tr w:rsidR="00F272F8" w:rsidRPr="00A71987" w14:paraId="58621EEE"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C34D4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2</w:t>
            </w:r>
          </w:p>
        </w:tc>
        <w:tc>
          <w:tcPr>
            <w:tcW w:w="897" w:type="dxa"/>
            <w:tcBorders>
              <w:top w:val="nil"/>
              <w:left w:val="nil"/>
              <w:bottom w:val="single" w:sz="4" w:space="0" w:color="auto"/>
              <w:right w:val="single" w:sz="4" w:space="0" w:color="auto"/>
            </w:tcBorders>
            <w:shd w:val="clear" w:color="auto" w:fill="auto"/>
            <w:noWrap/>
            <w:vAlign w:val="center"/>
            <w:hideMark/>
          </w:tcPr>
          <w:p w14:paraId="4878A11E"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珠海宸成商贸有限公司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C9CD58" w14:textId="32CD99D5"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39,000,000.00</w:t>
            </w:r>
          </w:p>
        </w:tc>
        <w:tc>
          <w:tcPr>
            <w:tcW w:w="0" w:type="auto"/>
            <w:tcBorders>
              <w:top w:val="nil"/>
              <w:left w:val="nil"/>
              <w:bottom w:val="single" w:sz="4" w:space="0" w:color="auto"/>
              <w:right w:val="single" w:sz="4" w:space="0" w:color="auto"/>
            </w:tcBorders>
            <w:shd w:val="clear" w:color="auto" w:fill="auto"/>
            <w:noWrap/>
            <w:vAlign w:val="center"/>
            <w:hideMark/>
          </w:tcPr>
          <w:p w14:paraId="16D793D2" w14:textId="73FBC7E2"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9,927,017.04</w:t>
            </w:r>
          </w:p>
        </w:tc>
        <w:tc>
          <w:tcPr>
            <w:tcW w:w="0" w:type="auto"/>
            <w:tcBorders>
              <w:top w:val="nil"/>
              <w:left w:val="nil"/>
              <w:bottom w:val="single" w:sz="4" w:space="0" w:color="auto"/>
              <w:right w:val="single" w:sz="4" w:space="0" w:color="auto"/>
            </w:tcBorders>
            <w:shd w:val="clear" w:color="auto" w:fill="auto"/>
            <w:noWrap/>
            <w:vAlign w:val="center"/>
            <w:hideMark/>
          </w:tcPr>
          <w:p w14:paraId="674E9383" w14:textId="5AFE0F0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15,840,825.00</w:t>
            </w:r>
          </w:p>
        </w:tc>
        <w:tc>
          <w:tcPr>
            <w:tcW w:w="0" w:type="auto"/>
            <w:tcBorders>
              <w:top w:val="nil"/>
              <w:left w:val="nil"/>
              <w:bottom w:val="single" w:sz="4" w:space="0" w:color="auto"/>
              <w:right w:val="single" w:sz="4" w:space="0" w:color="auto"/>
            </w:tcBorders>
            <w:shd w:val="clear" w:color="auto" w:fill="auto"/>
            <w:noWrap/>
            <w:vAlign w:val="center"/>
            <w:hideMark/>
          </w:tcPr>
          <w:p w14:paraId="4C7DF995" w14:textId="4F0AB189"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7DC9FAD" w14:textId="6F2F37A8"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64,767,842.04</w:t>
            </w:r>
          </w:p>
        </w:tc>
        <w:tc>
          <w:tcPr>
            <w:tcW w:w="2748" w:type="dxa"/>
            <w:tcBorders>
              <w:top w:val="nil"/>
              <w:left w:val="nil"/>
              <w:bottom w:val="single" w:sz="4" w:space="0" w:color="auto"/>
              <w:right w:val="single" w:sz="4" w:space="0" w:color="auto"/>
            </w:tcBorders>
            <w:shd w:val="clear" w:color="auto" w:fill="auto"/>
            <w:vAlign w:val="center"/>
            <w:hideMark/>
          </w:tcPr>
          <w:p w14:paraId="05E65B76"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14F6667"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陈木校</w:t>
            </w:r>
            <w:proofErr w:type="gramEnd"/>
          </w:p>
        </w:tc>
        <w:tc>
          <w:tcPr>
            <w:tcW w:w="0" w:type="auto"/>
            <w:tcBorders>
              <w:top w:val="nil"/>
              <w:left w:val="nil"/>
              <w:bottom w:val="single" w:sz="4" w:space="0" w:color="auto"/>
              <w:right w:val="single" w:sz="4" w:space="0" w:color="auto"/>
            </w:tcBorders>
            <w:shd w:val="clear" w:color="auto" w:fill="auto"/>
            <w:noWrap/>
            <w:vAlign w:val="center"/>
            <w:hideMark/>
          </w:tcPr>
          <w:p w14:paraId="0E18618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3B404F46" w14:textId="77777777" w:rsidTr="00F272F8">
        <w:trPr>
          <w:cantSplit/>
          <w:trHeight w:val="199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4974B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3</w:t>
            </w:r>
          </w:p>
        </w:tc>
        <w:tc>
          <w:tcPr>
            <w:tcW w:w="897" w:type="dxa"/>
            <w:tcBorders>
              <w:top w:val="nil"/>
              <w:left w:val="nil"/>
              <w:bottom w:val="single" w:sz="4" w:space="0" w:color="auto"/>
              <w:right w:val="single" w:sz="4" w:space="0" w:color="auto"/>
            </w:tcBorders>
            <w:shd w:val="clear" w:color="auto" w:fill="auto"/>
            <w:noWrap/>
            <w:vAlign w:val="center"/>
            <w:hideMark/>
          </w:tcPr>
          <w:p w14:paraId="680F6BAB"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河源</w:t>
            </w:r>
            <w:proofErr w:type="gramStart"/>
            <w:r w:rsidRPr="00F272F8">
              <w:rPr>
                <w:rFonts w:ascii="宋体" w:hAnsi="宋体" w:cs="宋体" w:hint="eastAsia"/>
                <w:color w:val="000000"/>
                <w:kern w:val="0"/>
                <w:sz w:val="22"/>
                <w:szCs w:val="22"/>
              </w:rPr>
              <w:t>市东域同州</w:t>
            </w:r>
            <w:proofErr w:type="gramEnd"/>
            <w:r w:rsidRPr="00F272F8">
              <w:rPr>
                <w:rFonts w:ascii="宋体" w:hAnsi="宋体" w:cs="宋体" w:hint="eastAsia"/>
                <w:color w:val="000000"/>
                <w:kern w:val="0"/>
                <w:sz w:val="22"/>
                <w:szCs w:val="22"/>
              </w:rPr>
              <w:t>生物能源开发有限公司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2A25B22" w14:textId="540FEEF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2,989,169.35</w:t>
            </w:r>
          </w:p>
        </w:tc>
        <w:tc>
          <w:tcPr>
            <w:tcW w:w="0" w:type="auto"/>
            <w:tcBorders>
              <w:top w:val="nil"/>
              <w:left w:val="nil"/>
              <w:bottom w:val="single" w:sz="4" w:space="0" w:color="auto"/>
              <w:right w:val="single" w:sz="4" w:space="0" w:color="auto"/>
            </w:tcBorders>
            <w:shd w:val="clear" w:color="auto" w:fill="auto"/>
            <w:noWrap/>
            <w:vAlign w:val="center"/>
            <w:hideMark/>
          </w:tcPr>
          <w:p w14:paraId="198F034B" w14:textId="27E9C19B"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2,513,862.54</w:t>
            </w:r>
          </w:p>
        </w:tc>
        <w:tc>
          <w:tcPr>
            <w:tcW w:w="0" w:type="auto"/>
            <w:tcBorders>
              <w:top w:val="nil"/>
              <w:left w:val="nil"/>
              <w:bottom w:val="single" w:sz="4" w:space="0" w:color="auto"/>
              <w:right w:val="single" w:sz="4" w:space="0" w:color="auto"/>
            </w:tcBorders>
            <w:shd w:val="clear" w:color="auto" w:fill="auto"/>
            <w:noWrap/>
            <w:vAlign w:val="center"/>
            <w:hideMark/>
          </w:tcPr>
          <w:p w14:paraId="1E7E02DB" w14:textId="371AD64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731,300.28</w:t>
            </w:r>
          </w:p>
        </w:tc>
        <w:tc>
          <w:tcPr>
            <w:tcW w:w="0" w:type="auto"/>
            <w:tcBorders>
              <w:top w:val="nil"/>
              <w:left w:val="nil"/>
              <w:bottom w:val="single" w:sz="4" w:space="0" w:color="auto"/>
              <w:right w:val="single" w:sz="4" w:space="0" w:color="auto"/>
            </w:tcBorders>
            <w:shd w:val="clear" w:color="auto" w:fill="auto"/>
            <w:noWrap/>
            <w:vAlign w:val="center"/>
            <w:hideMark/>
          </w:tcPr>
          <w:p w14:paraId="63403E49" w14:textId="47F6746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32,826.50</w:t>
            </w:r>
          </w:p>
        </w:tc>
        <w:tc>
          <w:tcPr>
            <w:tcW w:w="0" w:type="auto"/>
            <w:tcBorders>
              <w:top w:val="nil"/>
              <w:left w:val="nil"/>
              <w:bottom w:val="single" w:sz="4" w:space="0" w:color="auto"/>
              <w:right w:val="single" w:sz="4" w:space="0" w:color="auto"/>
            </w:tcBorders>
            <w:shd w:val="clear" w:color="auto" w:fill="auto"/>
            <w:noWrap/>
            <w:vAlign w:val="center"/>
            <w:hideMark/>
          </w:tcPr>
          <w:p w14:paraId="32A24F3C" w14:textId="7E4E0755"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6,267,158.67</w:t>
            </w:r>
          </w:p>
        </w:tc>
        <w:tc>
          <w:tcPr>
            <w:tcW w:w="2748" w:type="dxa"/>
            <w:tcBorders>
              <w:top w:val="nil"/>
              <w:left w:val="nil"/>
              <w:bottom w:val="single" w:sz="4" w:space="0" w:color="auto"/>
              <w:right w:val="single" w:sz="4" w:space="0" w:color="auto"/>
            </w:tcBorders>
            <w:shd w:val="clear" w:color="auto" w:fill="auto"/>
            <w:vAlign w:val="center"/>
            <w:hideMark/>
          </w:tcPr>
          <w:p w14:paraId="17C68D09"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东域公司</w:t>
            </w:r>
            <w:proofErr w:type="gramEnd"/>
            <w:r w:rsidRPr="00F272F8">
              <w:rPr>
                <w:rFonts w:ascii="宋体" w:hAnsi="宋体" w:cs="宋体" w:hint="eastAsia"/>
                <w:color w:val="000000"/>
                <w:kern w:val="0"/>
                <w:sz w:val="22"/>
                <w:szCs w:val="22"/>
              </w:rPr>
              <w:t>名下位于广东省和平县青州镇星联</w:t>
            </w:r>
            <w:proofErr w:type="gramStart"/>
            <w:r w:rsidRPr="00F272F8">
              <w:rPr>
                <w:rFonts w:ascii="宋体" w:hAnsi="宋体" w:cs="宋体" w:hint="eastAsia"/>
                <w:color w:val="000000"/>
                <w:kern w:val="0"/>
                <w:sz w:val="22"/>
                <w:szCs w:val="22"/>
              </w:rPr>
              <w:t>村丫纪缺坪、庵瑶下</w:t>
            </w:r>
            <w:proofErr w:type="gramEnd"/>
            <w:r w:rsidRPr="00F272F8">
              <w:rPr>
                <w:rFonts w:ascii="宋体" w:hAnsi="宋体" w:cs="宋体" w:hint="eastAsia"/>
                <w:color w:val="000000"/>
                <w:kern w:val="0"/>
                <w:sz w:val="22"/>
                <w:szCs w:val="22"/>
              </w:rPr>
              <w:t>、牛角窝、大山</w:t>
            </w:r>
            <w:proofErr w:type="gramStart"/>
            <w:r w:rsidRPr="00F272F8">
              <w:rPr>
                <w:rFonts w:ascii="宋体" w:hAnsi="宋体" w:cs="宋体" w:hint="eastAsia"/>
                <w:color w:val="000000"/>
                <w:kern w:val="0"/>
                <w:sz w:val="22"/>
                <w:szCs w:val="22"/>
              </w:rPr>
              <w:t>和星塘村</w:t>
            </w:r>
            <w:proofErr w:type="gramEnd"/>
            <w:r w:rsidRPr="00F272F8">
              <w:rPr>
                <w:rFonts w:ascii="宋体" w:hAnsi="宋体" w:cs="宋体" w:hint="eastAsia"/>
                <w:color w:val="000000"/>
                <w:kern w:val="0"/>
                <w:sz w:val="22"/>
                <w:szCs w:val="22"/>
              </w:rPr>
              <w:t>马地窝、望天堂六处林权，面积合计1,157亩。</w:t>
            </w:r>
          </w:p>
        </w:tc>
        <w:tc>
          <w:tcPr>
            <w:tcW w:w="1425" w:type="dxa"/>
            <w:tcBorders>
              <w:top w:val="nil"/>
              <w:left w:val="nil"/>
              <w:bottom w:val="single" w:sz="4" w:space="0" w:color="auto"/>
              <w:right w:val="single" w:sz="4" w:space="0" w:color="auto"/>
            </w:tcBorders>
            <w:shd w:val="clear" w:color="auto" w:fill="auto"/>
            <w:vAlign w:val="center"/>
            <w:hideMark/>
          </w:tcPr>
          <w:p w14:paraId="371D5CC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王文胜、梁勇、赖兴华、吴峰</w:t>
            </w:r>
          </w:p>
        </w:tc>
        <w:tc>
          <w:tcPr>
            <w:tcW w:w="0" w:type="auto"/>
            <w:tcBorders>
              <w:top w:val="nil"/>
              <w:left w:val="nil"/>
              <w:bottom w:val="single" w:sz="4" w:space="0" w:color="auto"/>
              <w:right w:val="single" w:sz="4" w:space="0" w:color="auto"/>
            </w:tcBorders>
            <w:shd w:val="clear" w:color="auto" w:fill="auto"/>
            <w:noWrap/>
            <w:vAlign w:val="center"/>
            <w:hideMark/>
          </w:tcPr>
          <w:p w14:paraId="7C7BFA5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执行</w:t>
            </w:r>
          </w:p>
        </w:tc>
      </w:tr>
      <w:tr w:rsidR="00F272F8" w:rsidRPr="00A71987" w14:paraId="20F2C32E"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2DFE9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4</w:t>
            </w:r>
          </w:p>
        </w:tc>
        <w:tc>
          <w:tcPr>
            <w:tcW w:w="897" w:type="dxa"/>
            <w:tcBorders>
              <w:top w:val="nil"/>
              <w:left w:val="nil"/>
              <w:bottom w:val="single" w:sz="4" w:space="0" w:color="auto"/>
              <w:right w:val="single" w:sz="4" w:space="0" w:color="auto"/>
            </w:tcBorders>
            <w:shd w:val="clear" w:color="auto" w:fill="auto"/>
            <w:noWrap/>
            <w:vAlign w:val="center"/>
            <w:hideMark/>
          </w:tcPr>
          <w:p w14:paraId="588C5EE9"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广东弘益投资有限公司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22071C" w14:textId="42AFD8EE"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6,699,202.03</w:t>
            </w:r>
          </w:p>
        </w:tc>
        <w:tc>
          <w:tcPr>
            <w:tcW w:w="0" w:type="auto"/>
            <w:tcBorders>
              <w:top w:val="nil"/>
              <w:left w:val="nil"/>
              <w:bottom w:val="single" w:sz="4" w:space="0" w:color="auto"/>
              <w:right w:val="single" w:sz="4" w:space="0" w:color="auto"/>
            </w:tcBorders>
            <w:shd w:val="clear" w:color="auto" w:fill="auto"/>
            <w:noWrap/>
            <w:vAlign w:val="center"/>
            <w:hideMark/>
          </w:tcPr>
          <w:p w14:paraId="60777751" w14:textId="030D27D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385,418.21</w:t>
            </w:r>
          </w:p>
        </w:tc>
        <w:tc>
          <w:tcPr>
            <w:tcW w:w="0" w:type="auto"/>
            <w:tcBorders>
              <w:top w:val="nil"/>
              <w:left w:val="nil"/>
              <w:bottom w:val="single" w:sz="4" w:space="0" w:color="auto"/>
              <w:right w:val="single" w:sz="4" w:space="0" w:color="auto"/>
            </w:tcBorders>
            <w:shd w:val="clear" w:color="auto" w:fill="auto"/>
            <w:noWrap/>
            <w:vAlign w:val="center"/>
            <w:hideMark/>
          </w:tcPr>
          <w:p w14:paraId="62293677" w14:textId="69332E7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21B5D7A" w14:textId="59B8C916"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49,422.00</w:t>
            </w:r>
          </w:p>
        </w:tc>
        <w:tc>
          <w:tcPr>
            <w:tcW w:w="0" w:type="auto"/>
            <w:tcBorders>
              <w:top w:val="nil"/>
              <w:left w:val="nil"/>
              <w:bottom w:val="single" w:sz="4" w:space="0" w:color="auto"/>
              <w:right w:val="single" w:sz="4" w:space="0" w:color="auto"/>
            </w:tcBorders>
            <w:shd w:val="clear" w:color="auto" w:fill="auto"/>
            <w:noWrap/>
            <w:vAlign w:val="center"/>
            <w:hideMark/>
          </w:tcPr>
          <w:p w14:paraId="4EDE00E3" w14:textId="2AC3C1E6"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7,134,042.24</w:t>
            </w:r>
          </w:p>
        </w:tc>
        <w:tc>
          <w:tcPr>
            <w:tcW w:w="2748" w:type="dxa"/>
            <w:tcBorders>
              <w:top w:val="nil"/>
              <w:left w:val="nil"/>
              <w:bottom w:val="single" w:sz="4" w:space="0" w:color="auto"/>
              <w:right w:val="single" w:sz="4" w:space="0" w:color="auto"/>
            </w:tcBorders>
            <w:shd w:val="clear" w:color="auto" w:fill="auto"/>
            <w:vAlign w:val="center"/>
            <w:hideMark/>
          </w:tcPr>
          <w:p w14:paraId="35D4F01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450A695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王克</w:t>
            </w:r>
          </w:p>
        </w:tc>
        <w:tc>
          <w:tcPr>
            <w:tcW w:w="0" w:type="auto"/>
            <w:tcBorders>
              <w:top w:val="nil"/>
              <w:left w:val="nil"/>
              <w:bottom w:val="single" w:sz="4" w:space="0" w:color="auto"/>
              <w:right w:val="single" w:sz="4" w:space="0" w:color="auto"/>
            </w:tcBorders>
            <w:shd w:val="clear" w:color="auto" w:fill="auto"/>
            <w:noWrap/>
            <w:vAlign w:val="center"/>
            <w:hideMark/>
          </w:tcPr>
          <w:p w14:paraId="3B78B63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41478B27" w14:textId="77777777" w:rsidTr="00F272F8">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3690D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lastRenderedPageBreak/>
              <w:t>5</w:t>
            </w:r>
          </w:p>
        </w:tc>
        <w:tc>
          <w:tcPr>
            <w:tcW w:w="897" w:type="dxa"/>
            <w:tcBorders>
              <w:top w:val="nil"/>
              <w:left w:val="nil"/>
              <w:bottom w:val="single" w:sz="4" w:space="0" w:color="auto"/>
              <w:right w:val="single" w:sz="4" w:space="0" w:color="auto"/>
            </w:tcBorders>
            <w:shd w:val="clear" w:color="auto" w:fill="auto"/>
            <w:noWrap/>
            <w:vAlign w:val="center"/>
            <w:hideMark/>
          </w:tcPr>
          <w:p w14:paraId="745EFC0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广州市龙扬贸易有限公司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F80277" w14:textId="15C7954D"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8,178,853.83</w:t>
            </w:r>
          </w:p>
        </w:tc>
        <w:tc>
          <w:tcPr>
            <w:tcW w:w="0" w:type="auto"/>
            <w:tcBorders>
              <w:top w:val="nil"/>
              <w:left w:val="nil"/>
              <w:bottom w:val="single" w:sz="4" w:space="0" w:color="auto"/>
              <w:right w:val="single" w:sz="4" w:space="0" w:color="auto"/>
            </w:tcBorders>
            <w:shd w:val="clear" w:color="auto" w:fill="auto"/>
            <w:noWrap/>
            <w:vAlign w:val="center"/>
            <w:hideMark/>
          </w:tcPr>
          <w:p w14:paraId="178392BB" w14:textId="2D6F484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7,838,560.87</w:t>
            </w:r>
          </w:p>
        </w:tc>
        <w:tc>
          <w:tcPr>
            <w:tcW w:w="0" w:type="auto"/>
            <w:tcBorders>
              <w:top w:val="nil"/>
              <w:left w:val="nil"/>
              <w:bottom w:val="single" w:sz="4" w:space="0" w:color="auto"/>
              <w:right w:val="single" w:sz="4" w:space="0" w:color="auto"/>
            </w:tcBorders>
            <w:shd w:val="clear" w:color="auto" w:fill="auto"/>
            <w:noWrap/>
            <w:vAlign w:val="center"/>
            <w:hideMark/>
          </w:tcPr>
          <w:p w14:paraId="2DA0E162" w14:textId="59E58F92"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3,947,523.80</w:t>
            </w:r>
          </w:p>
        </w:tc>
        <w:tc>
          <w:tcPr>
            <w:tcW w:w="0" w:type="auto"/>
            <w:tcBorders>
              <w:top w:val="nil"/>
              <w:left w:val="nil"/>
              <w:bottom w:val="single" w:sz="4" w:space="0" w:color="auto"/>
              <w:right w:val="single" w:sz="4" w:space="0" w:color="auto"/>
            </w:tcBorders>
            <w:shd w:val="clear" w:color="auto" w:fill="auto"/>
            <w:noWrap/>
            <w:vAlign w:val="center"/>
            <w:hideMark/>
          </w:tcPr>
          <w:p w14:paraId="0FF33117" w14:textId="5F102438"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80,096.00</w:t>
            </w:r>
          </w:p>
        </w:tc>
        <w:tc>
          <w:tcPr>
            <w:tcW w:w="0" w:type="auto"/>
            <w:tcBorders>
              <w:top w:val="nil"/>
              <w:left w:val="nil"/>
              <w:bottom w:val="single" w:sz="4" w:space="0" w:color="auto"/>
              <w:right w:val="single" w:sz="4" w:space="0" w:color="auto"/>
            </w:tcBorders>
            <w:shd w:val="clear" w:color="auto" w:fill="auto"/>
            <w:noWrap/>
            <w:vAlign w:val="center"/>
            <w:hideMark/>
          </w:tcPr>
          <w:p w14:paraId="7FAEF394" w14:textId="06140629"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20,045,034.50</w:t>
            </w:r>
          </w:p>
        </w:tc>
        <w:tc>
          <w:tcPr>
            <w:tcW w:w="2748" w:type="dxa"/>
            <w:tcBorders>
              <w:top w:val="nil"/>
              <w:left w:val="nil"/>
              <w:bottom w:val="single" w:sz="4" w:space="0" w:color="auto"/>
              <w:right w:val="single" w:sz="4" w:space="0" w:color="auto"/>
            </w:tcBorders>
            <w:shd w:val="clear" w:color="auto" w:fill="auto"/>
            <w:vAlign w:val="center"/>
            <w:hideMark/>
          </w:tcPr>
          <w:p w14:paraId="75C365C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64239A0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广东省农业机械进出口有限公司、高荣华、谢祖良</w:t>
            </w:r>
          </w:p>
        </w:tc>
        <w:tc>
          <w:tcPr>
            <w:tcW w:w="0" w:type="auto"/>
            <w:tcBorders>
              <w:top w:val="nil"/>
              <w:left w:val="nil"/>
              <w:bottom w:val="single" w:sz="4" w:space="0" w:color="auto"/>
              <w:right w:val="single" w:sz="4" w:space="0" w:color="auto"/>
            </w:tcBorders>
            <w:shd w:val="clear" w:color="auto" w:fill="auto"/>
            <w:noWrap/>
            <w:vAlign w:val="center"/>
            <w:hideMark/>
          </w:tcPr>
          <w:p w14:paraId="44D883DD"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0939C3D9"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0B23726"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6</w:t>
            </w:r>
          </w:p>
        </w:tc>
        <w:tc>
          <w:tcPr>
            <w:tcW w:w="897" w:type="dxa"/>
            <w:tcBorders>
              <w:top w:val="nil"/>
              <w:left w:val="nil"/>
              <w:bottom w:val="single" w:sz="4" w:space="0" w:color="auto"/>
              <w:right w:val="single" w:sz="4" w:space="0" w:color="auto"/>
            </w:tcBorders>
            <w:shd w:val="clear" w:color="auto" w:fill="auto"/>
            <w:noWrap/>
            <w:vAlign w:val="center"/>
            <w:hideMark/>
          </w:tcPr>
          <w:p w14:paraId="7FFAA0C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广州现象服饰有限公司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CF76C7A" w14:textId="44B1819E"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2,109,261.00</w:t>
            </w:r>
          </w:p>
        </w:tc>
        <w:tc>
          <w:tcPr>
            <w:tcW w:w="0" w:type="auto"/>
            <w:tcBorders>
              <w:top w:val="nil"/>
              <w:left w:val="nil"/>
              <w:bottom w:val="single" w:sz="4" w:space="0" w:color="auto"/>
              <w:right w:val="single" w:sz="4" w:space="0" w:color="auto"/>
            </w:tcBorders>
            <w:shd w:val="clear" w:color="auto" w:fill="auto"/>
            <w:noWrap/>
            <w:vAlign w:val="center"/>
            <w:hideMark/>
          </w:tcPr>
          <w:p w14:paraId="4B097157" w14:textId="1B206AF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5,297,266.11</w:t>
            </w:r>
          </w:p>
        </w:tc>
        <w:tc>
          <w:tcPr>
            <w:tcW w:w="0" w:type="auto"/>
            <w:tcBorders>
              <w:top w:val="nil"/>
              <w:left w:val="nil"/>
              <w:bottom w:val="single" w:sz="4" w:space="0" w:color="auto"/>
              <w:right w:val="single" w:sz="4" w:space="0" w:color="auto"/>
            </w:tcBorders>
            <w:shd w:val="clear" w:color="auto" w:fill="auto"/>
            <w:noWrap/>
            <w:vAlign w:val="center"/>
            <w:hideMark/>
          </w:tcPr>
          <w:p w14:paraId="444DFB76" w14:textId="0E53A4E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EB4A412" w14:textId="46D6A56E"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6,000.00</w:t>
            </w:r>
          </w:p>
        </w:tc>
        <w:tc>
          <w:tcPr>
            <w:tcW w:w="0" w:type="auto"/>
            <w:tcBorders>
              <w:top w:val="nil"/>
              <w:left w:val="nil"/>
              <w:bottom w:val="single" w:sz="4" w:space="0" w:color="auto"/>
              <w:right w:val="single" w:sz="4" w:space="0" w:color="auto"/>
            </w:tcBorders>
            <w:shd w:val="clear" w:color="auto" w:fill="auto"/>
            <w:noWrap/>
            <w:vAlign w:val="center"/>
            <w:hideMark/>
          </w:tcPr>
          <w:p w14:paraId="73074E4E" w14:textId="7EF84D1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7,412,527.11</w:t>
            </w:r>
          </w:p>
        </w:tc>
        <w:tc>
          <w:tcPr>
            <w:tcW w:w="2748" w:type="dxa"/>
            <w:tcBorders>
              <w:top w:val="nil"/>
              <w:left w:val="nil"/>
              <w:bottom w:val="single" w:sz="4" w:space="0" w:color="auto"/>
              <w:right w:val="single" w:sz="4" w:space="0" w:color="auto"/>
            </w:tcBorders>
            <w:shd w:val="clear" w:color="auto" w:fill="auto"/>
            <w:vAlign w:val="center"/>
            <w:hideMark/>
          </w:tcPr>
          <w:p w14:paraId="7A540BA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054F251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喜春霞</w:t>
            </w:r>
          </w:p>
        </w:tc>
        <w:tc>
          <w:tcPr>
            <w:tcW w:w="0" w:type="auto"/>
            <w:tcBorders>
              <w:top w:val="nil"/>
              <w:left w:val="nil"/>
              <w:bottom w:val="single" w:sz="4" w:space="0" w:color="auto"/>
              <w:right w:val="single" w:sz="4" w:space="0" w:color="auto"/>
            </w:tcBorders>
            <w:shd w:val="clear" w:color="auto" w:fill="auto"/>
            <w:noWrap/>
            <w:vAlign w:val="center"/>
            <w:hideMark/>
          </w:tcPr>
          <w:p w14:paraId="484E91BC"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43CF89F1" w14:textId="77777777" w:rsidTr="00F272F8">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81B1A8D"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7</w:t>
            </w:r>
          </w:p>
        </w:tc>
        <w:tc>
          <w:tcPr>
            <w:tcW w:w="897" w:type="dxa"/>
            <w:tcBorders>
              <w:top w:val="nil"/>
              <w:left w:val="nil"/>
              <w:bottom w:val="single" w:sz="4" w:space="0" w:color="auto"/>
              <w:right w:val="single" w:sz="4" w:space="0" w:color="auto"/>
            </w:tcBorders>
            <w:shd w:val="clear" w:color="auto" w:fill="auto"/>
            <w:noWrap/>
            <w:vAlign w:val="center"/>
            <w:hideMark/>
          </w:tcPr>
          <w:p w14:paraId="12D647F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佛山市进发钢铁有限公司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193F080" w14:textId="581404D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28,921,087.01</w:t>
            </w:r>
          </w:p>
        </w:tc>
        <w:tc>
          <w:tcPr>
            <w:tcW w:w="0" w:type="auto"/>
            <w:tcBorders>
              <w:top w:val="nil"/>
              <w:left w:val="nil"/>
              <w:bottom w:val="single" w:sz="4" w:space="0" w:color="auto"/>
              <w:right w:val="single" w:sz="4" w:space="0" w:color="auto"/>
            </w:tcBorders>
            <w:shd w:val="clear" w:color="auto" w:fill="auto"/>
            <w:noWrap/>
            <w:vAlign w:val="center"/>
            <w:hideMark/>
          </w:tcPr>
          <w:p w14:paraId="637E3E8E" w14:textId="08731FD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61,397,951.54</w:t>
            </w:r>
          </w:p>
        </w:tc>
        <w:tc>
          <w:tcPr>
            <w:tcW w:w="0" w:type="auto"/>
            <w:tcBorders>
              <w:top w:val="nil"/>
              <w:left w:val="nil"/>
              <w:bottom w:val="single" w:sz="4" w:space="0" w:color="auto"/>
              <w:right w:val="single" w:sz="4" w:space="0" w:color="auto"/>
            </w:tcBorders>
            <w:shd w:val="clear" w:color="auto" w:fill="auto"/>
            <w:noWrap/>
            <w:vAlign w:val="center"/>
            <w:hideMark/>
          </w:tcPr>
          <w:p w14:paraId="7D32C88A" w14:textId="683DA90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13,457,704.81</w:t>
            </w:r>
          </w:p>
        </w:tc>
        <w:tc>
          <w:tcPr>
            <w:tcW w:w="0" w:type="auto"/>
            <w:tcBorders>
              <w:top w:val="nil"/>
              <w:left w:val="nil"/>
              <w:bottom w:val="single" w:sz="4" w:space="0" w:color="auto"/>
              <w:right w:val="single" w:sz="4" w:space="0" w:color="auto"/>
            </w:tcBorders>
            <w:shd w:val="clear" w:color="auto" w:fill="auto"/>
            <w:noWrap/>
            <w:vAlign w:val="center"/>
            <w:hideMark/>
          </w:tcPr>
          <w:p w14:paraId="2044591C" w14:textId="1397F9E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209,100.00</w:t>
            </w:r>
          </w:p>
        </w:tc>
        <w:tc>
          <w:tcPr>
            <w:tcW w:w="0" w:type="auto"/>
            <w:tcBorders>
              <w:top w:val="nil"/>
              <w:left w:val="nil"/>
              <w:bottom w:val="single" w:sz="4" w:space="0" w:color="auto"/>
              <w:right w:val="single" w:sz="4" w:space="0" w:color="auto"/>
            </w:tcBorders>
            <w:shd w:val="clear" w:color="auto" w:fill="auto"/>
            <w:noWrap/>
            <w:vAlign w:val="center"/>
            <w:hideMark/>
          </w:tcPr>
          <w:p w14:paraId="791B4E20" w14:textId="7093666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103,985,843.36</w:t>
            </w:r>
          </w:p>
        </w:tc>
        <w:tc>
          <w:tcPr>
            <w:tcW w:w="2748" w:type="dxa"/>
            <w:tcBorders>
              <w:top w:val="nil"/>
              <w:left w:val="nil"/>
              <w:bottom w:val="single" w:sz="4" w:space="0" w:color="auto"/>
              <w:right w:val="single" w:sz="4" w:space="0" w:color="auto"/>
            </w:tcBorders>
            <w:shd w:val="clear" w:color="auto" w:fill="auto"/>
            <w:vAlign w:val="center"/>
            <w:hideMark/>
          </w:tcPr>
          <w:p w14:paraId="2791225B"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05DFB2F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广东进发钢铁实业有限公司、</w:t>
            </w:r>
            <w:proofErr w:type="gramStart"/>
            <w:r w:rsidRPr="00F272F8">
              <w:rPr>
                <w:rFonts w:ascii="宋体" w:hAnsi="宋体" w:cs="宋体" w:hint="eastAsia"/>
                <w:color w:val="000000"/>
                <w:kern w:val="0"/>
                <w:sz w:val="22"/>
                <w:szCs w:val="22"/>
              </w:rPr>
              <w:t>何巾连</w:t>
            </w:r>
            <w:proofErr w:type="gramEnd"/>
            <w:r w:rsidRPr="00F272F8">
              <w:rPr>
                <w:rFonts w:ascii="宋体" w:hAnsi="宋体" w:cs="宋体" w:hint="eastAsia"/>
                <w:color w:val="000000"/>
                <w:kern w:val="0"/>
                <w:sz w:val="22"/>
                <w:szCs w:val="22"/>
              </w:rPr>
              <w:t>、杨文辉、潘明雄</w:t>
            </w:r>
          </w:p>
        </w:tc>
        <w:tc>
          <w:tcPr>
            <w:tcW w:w="0" w:type="auto"/>
            <w:tcBorders>
              <w:top w:val="nil"/>
              <w:left w:val="nil"/>
              <w:bottom w:val="single" w:sz="4" w:space="0" w:color="auto"/>
              <w:right w:val="single" w:sz="4" w:space="0" w:color="auto"/>
            </w:tcBorders>
            <w:shd w:val="clear" w:color="auto" w:fill="auto"/>
            <w:noWrap/>
            <w:vAlign w:val="center"/>
            <w:hideMark/>
          </w:tcPr>
          <w:p w14:paraId="71E0454D"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186B162F"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BEBBCD8"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8</w:t>
            </w:r>
          </w:p>
        </w:tc>
        <w:tc>
          <w:tcPr>
            <w:tcW w:w="897" w:type="dxa"/>
            <w:tcBorders>
              <w:top w:val="nil"/>
              <w:left w:val="nil"/>
              <w:bottom w:val="single" w:sz="4" w:space="0" w:color="auto"/>
              <w:right w:val="single" w:sz="4" w:space="0" w:color="auto"/>
            </w:tcBorders>
            <w:shd w:val="clear" w:color="auto" w:fill="auto"/>
            <w:noWrap/>
            <w:vAlign w:val="center"/>
            <w:hideMark/>
          </w:tcPr>
          <w:p w14:paraId="6DB85939"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广东一百铜业有限公司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43C6BC" w14:textId="5641ECA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12,714,601.92</w:t>
            </w:r>
          </w:p>
        </w:tc>
        <w:tc>
          <w:tcPr>
            <w:tcW w:w="0" w:type="auto"/>
            <w:tcBorders>
              <w:top w:val="nil"/>
              <w:left w:val="nil"/>
              <w:bottom w:val="single" w:sz="4" w:space="0" w:color="auto"/>
              <w:right w:val="single" w:sz="4" w:space="0" w:color="auto"/>
            </w:tcBorders>
            <w:shd w:val="clear" w:color="auto" w:fill="auto"/>
            <w:noWrap/>
            <w:vAlign w:val="center"/>
            <w:hideMark/>
          </w:tcPr>
          <w:p w14:paraId="472BEAD8" w14:textId="6CC53025"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ADD446B" w14:textId="78854BA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596C8EA" w14:textId="70F3511F"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4A67F37" w14:textId="4EA3DF26"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12,714,601.92</w:t>
            </w:r>
          </w:p>
        </w:tc>
        <w:tc>
          <w:tcPr>
            <w:tcW w:w="2748" w:type="dxa"/>
            <w:tcBorders>
              <w:top w:val="nil"/>
              <w:left w:val="nil"/>
              <w:bottom w:val="single" w:sz="4" w:space="0" w:color="auto"/>
              <w:right w:val="single" w:sz="4" w:space="0" w:color="auto"/>
            </w:tcBorders>
            <w:shd w:val="clear" w:color="auto" w:fill="auto"/>
            <w:vAlign w:val="center"/>
            <w:hideMark/>
          </w:tcPr>
          <w:p w14:paraId="126B426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7DEAEE6"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邝耀鸿、何倩仪</w:t>
            </w:r>
          </w:p>
        </w:tc>
        <w:tc>
          <w:tcPr>
            <w:tcW w:w="0" w:type="auto"/>
            <w:tcBorders>
              <w:top w:val="nil"/>
              <w:left w:val="nil"/>
              <w:bottom w:val="single" w:sz="4" w:space="0" w:color="auto"/>
              <w:right w:val="single" w:sz="4" w:space="0" w:color="auto"/>
            </w:tcBorders>
            <w:shd w:val="clear" w:color="auto" w:fill="auto"/>
            <w:noWrap/>
            <w:vAlign w:val="center"/>
            <w:hideMark/>
          </w:tcPr>
          <w:p w14:paraId="74E88CB6"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64CF0A0C" w14:textId="77777777" w:rsidTr="00F272F8">
        <w:trPr>
          <w:cantSplit/>
          <w:trHeight w:val="983"/>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3ECA7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9</w:t>
            </w:r>
          </w:p>
        </w:tc>
        <w:tc>
          <w:tcPr>
            <w:tcW w:w="897" w:type="dxa"/>
            <w:tcBorders>
              <w:top w:val="nil"/>
              <w:left w:val="nil"/>
              <w:bottom w:val="single" w:sz="4" w:space="0" w:color="auto"/>
              <w:right w:val="single" w:sz="4" w:space="0" w:color="auto"/>
            </w:tcBorders>
            <w:shd w:val="clear" w:color="auto" w:fill="auto"/>
            <w:noWrap/>
            <w:vAlign w:val="center"/>
            <w:hideMark/>
          </w:tcPr>
          <w:p w14:paraId="06EAE6D8"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佛山市顺德区乐从润丰贸易有限公司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CA6A03E" w14:textId="4D2A3D9B"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34,478,889.18</w:t>
            </w:r>
          </w:p>
        </w:tc>
        <w:tc>
          <w:tcPr>
            <w:tcW w:w="0" w:type="auto"/>
            <w:tcBorders>
              <w:top w:val="nil"/>
              <w:left w:val="nil"/>
              <w:bottom w:val="single" w:sz="4" w:space="0" w:color="auto"/>
              <w:right w:val="single" w:sz="4" w:space="0" w:color="auto"/>
            </w:tcBorders>
            <w:shd w:val="clear" w:color="auto" w:fill="auto"/>
            <w:noWrap/>
            <w:vAlign w:val="center"/>
            <w:hideMark/>
          </w:tcPr>
          <w:p w14:paraId="1F5E5812" w14:textId="186482FB"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45,744,047.06</w:t>
            </w:r>
          </w:p>
        </w:tc>
        <w:tc>
          <w:tcPr>
            <w:tcW w:w="0" w:type="auto"/>
            <w:tcBorders>
              <w:top w:val="nil"/>
              <w:left w:val="nil"/>
              <w:bottom w:val="single" w:sz="4" w:space="0" w:color="auto"/>
              <w:right w:val="single" w:sz="4" w:space="0" w:color="auto"/>
            </w:tcBorders>
            <w:shd w:val="clear" w:color="auto" w:fill="auto"/>
            <w:noWrap/>
            <w:vAlign w:val="center"/>
            <w:hideMark/>
          </w:tcPr>
          <w:p w14:paraId="01657399" w14:textId="51199A0F"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19,513,934.94</w:t>
            </w:r>
          </w:p>
        </w:tc>
        <w:tc>
          <w:tcPr>
            <w:tcW w:w="0" w:type="auto"/>
            <w:tcBorders>
              <w:top w:val="nil"/>
              <w:left w:val="nil"/>
              <w:bottom w:val="single" w:sz="4" w:space="0" w:color="auto"/>
              <w:right w:val="single" w:sz="4" w:space="0" w:color="auto"/>
            </w:tcBorders>
            <w:shd w:val="clear" w:color="auto" w:fill="auto"/>
            <w:noWrap/>
            <w:vAlign w:val="center"/>
            <w:hideMark/>
          </w:tcPr>
          <w:p w14:paraId="2C106BE1" w14:textId="2A90FF7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D077288" w14:textId="3A7E62E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99,736,871.18</w:t>
            </w:r>
          </w:p>
        </w:tc>
        <w:tc>
          <w:tcPr>
            <w:tcW w:w="2748" w:type="dxa"/>
            <w:tcBorders>
              <w:top w:val="nil"/>
              <w:left w:val="nil"/>
              <w:bottom w:val="single" w:sz="4" w:space="0" w:color="auto"/>
              <w:right w:val="single" w:sz="4" w:space="0" w:color="auto"/>
            </w:tcBorders>
            <w:shd w:val="clear" w:color="auto" w:fill="auto"/>
            <w:vAlign w:val="center"/>
            <w:hideMark/>
          </w:tcPr>
          <w:p w14:paraId="71C17793"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26153262"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黎润潜</w:t>
            </w:r>
            <w:proofErr w:type="gramEnd"/>
            <w:r w:rsidRPr="00F272F8">
              <w:rPr>
                <w:rFonts w:ascii="宋体" w:hAnsi="宋体" w:cs="宋体" w:hint="eastAsia"/>
                <w:color w:val="000000"/>
                <w:kern w:val="0"/>
                <w:sz w:val="22"/>
                <w:szCs w:val="22"/>
              </w:rPr>
              <w:t>、黎淑贤、伍翠霞、佛山</w:t>
            </w:r>
            <w:proofErr w:type="gramStart"/>
            <w:r w:rsidRPr="00F272F8">
              <w:rPr>
                <w:rFonts w:ascii="宋体" w:hAnsi="宋体" w:cs="宋体" w:hint="eastAsia"/>
                <w:color w:val="000000"/>
                <w:kern w:val="0"/>
                <w:sz w:val="22"/>
                <w:szCs w:val="22"/>
              </w:rPr>
              <w:t>市先盈平板</w:t>
            </w:r>
            <w:proofErr w:type="gramEnd"/>
            <w:r w:rsidRPr="00F272F8">
              <w:rPr>
                <w:rFonts w:ascii="宋体" w:hAnsi="宋体" w:cs="宋体" w:hint="eastAsia"/>
                <w:color w:val="000000"/>
                <w:kern w:val="0"/>
                <w:sz w:val="22"/>
                <w:szCs w:val="22"/>
              </w:rPr>
              <w:t>厂、佛山市宝</w:t>
            </w:r>
            <w:proofErr w:type="gramStart"/>
            <w:r w:rsidRPr="00F272F8">
              <w:rPr>
                <w:rFonts w:ascii="宋体" w:hAnsi="宋体" w:cs="宋体" w:hint="eastAsia"/>
                <w:color w:val="000000"/>
                <w:kern w:val="0"/>
                <w:sz w:val="22"/>
                <w:szCs w:val="22"/>
              </w:rPr>
              <w:t>时贸易</w:t>
            </w:r>
            <w:proofErr w:type="gramEnd"/>
            <w:r w:rsidRPr="00F272F8">
              <w:rPr>
                <w:rFonts w:ascii="宋体" w:hAnsi="宋体" w:cs="宋体" w:hint="eastAsia"/>
                <w:color w:val="000000"/>
                <w:kern w:val="0"/>
                <w:sz w:val="22"/>
                <w:szCs w:val="22"/>
              </w:rPr>
              <w:t>有限公司</w:t>
            </w:r>
          </w:p>
        </w:tc>
        <w:tc>
          <w:tcPr>
            <w:tcW w:w="0" w:type="auto"/>
            <w:tcBorders>
              <w:top w:val="nil"/>
              <w:left w:val="nil"/>
              <w:bottom w:val="single" w:sz="4" w:space="0" w:color="auto"/>
              <w:right w:val="single" w:sz="4" w:space="0" w:color="auto"/>
            </w:tcBorders>
            <w:shd w:val="clear" w:color="auto" w:fill="auto"/>
            <w:noWrap/>
            <w:vAlign w:val="center"/>
            <w:hideMark/>
          </w:tcPr>
          <w:p w14:paraId="163AB218"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6B20373F" w14:textId="77777777" w:rsidTr="00F272F8">
        <w:trPr>
          <w:cantSplit/>
          <w:trHeight w:val="85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5C16B9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lastRenderedPageBreak/>
              <w:t>10</w:t>
            </w:r>
          </w:p>
        </w:tc>
        <w:tc>
          <w:tcPr>
            <w:tcW w:w="897" w:type="dxa"/>
            <w:tcBorders>
              <w:top w:val="nil"/>
              <w:left w:val="nil"/>
              <w:bottom w:val="single" w:sz="4" w:space="0" w:color="auto"/>
              <w:right w:val="single" w:sz="4" w:space="0" w:color="auto"/>
            </w:tcBorders>
            <w:shd w:val="clear" w:color="auto" w:fill="auto"/>
            <w:noWrap/>
            <w:vAlign w:val="center"/>
            <w:hideMark/>
          </w:tcPr>
          <w:p w14:paraId="18486129"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广东雄力电缆有限公司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C42076" w14:textId="61A9C582"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34,740,357.52</w:t>
            </w:r>
          </w:p>
        </w:tc>
        <w:tc>
          <w:tcPr>
            <w:tcW w:w="0" w:type="auto"/>
            <w:tcBorders>
              <w:top w:val="nil"/>
              <w:left w:val="nil"/>
              <w:bottom w:val="single" w:sz="4" w:space="0" w:color="auto"/>
              <w:right w:val="single" w:sz="4" w:space="0" w:color="auto"/>
            </w:tcBorders>
            <w:shd w:val="clear" w:color="auto" w:fill="auto"/>
            <w:noWrap/>
            <w:vAlign w:val="center"/>
            <w:hideMark/>
          </w:tcPr>
          <w:p w14:paraId="1E1E1C0C" w14:textId="440056A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6,569,432.91</w:t>
            </w:r>
          </w:p>
        </w:tc>
        <w:tc>
          <w:tcPr>
            <w:tcW w:w="0" w:type="auto"/>
            <w:tcBorders>
              <w:top w:val="nil"/>
              <w:left w:val="nil"/>
              <w:bottom w:val="single" w:sz="4" w:space="0" w:color="auto"/>
              <w:right w:val="single" w:sz="4" w:space="0" w:color="auto"/>
            </w:tcBorders>
            <w:shd w:val="clear" w:color="auto" w:fill="auto"/>
            <w:noWrap/>
            <w:vAlign w:val="center"/>
            <w:hideMark/>
          </w:tcPr>
          <w:p w14:paraId="0426AF49" w14:textId="5007632F"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B1F3C77" w14:textId="0F784B6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85F7CDE" w14:textId="0C5F133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41,309,790.43</w:t>
            </w:r>
          </w:p>
        </w:tc>
        <w:tc>
          <w:tcPr>
            <w:tcW w:w="2748" w:type="dxa"/>
            <w:tcBorders>
              <w:top w:val="nil"/>
              <w:left w:val="nil"/>
              <w:bottom w:val="single" w:sz="4" w:space="0" w:color="auto"/>
              <w:right w:val="single" w:sz="4" w:space="0" w:color="auto"/>
            </w:tcBorders>
            <w:shd w:val="clear" w:color="auto" w:fill="auto"/>
            <w:vAlign w:val="center"/>
            <w:hideMark/>
          </w:tcPr>
          <w:p w14:paraId="6246301B"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9B0656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黄长禧、黄祺雄、邓金柳、佛山市黄道自然科技有限公司、广东佛山市雄力电缆有限公司（破产终结）</w:t>
            </w:r>
          </w:p>
        </w:tc>
        <w:tc>
          <w:tcPr>
            <w:tcW w:w="0" w:type="auto"/>
            <w:tcBorders>
              <w:top w:val="nil"/>
              <w:left w:val="nil"/>
              <w:bottom w:val="single" w:sz="4" w:space="0" w:color="auto"/>
              <w:right w:val="single" w:sz="4" w:space="0" w:color="auto"/>
            </w:tcBorders>
            <w:shd w:val="clear" w:color="auto" w:fill="auto"/>
            <w:noWrap/>
            <w:vAlign w:val="center"/>
            <w:hideMark/>
          </w:tcPr>
          <w:p w14:paraId="3F2E37D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728162AD" w14:textId="77777777" w:rsidTr="00F272F8">
        <w:trPr>
          <w:cantSplit/>
          <w:trHeight w:val="85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F4626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11</w:t>
            </w:r>
          </w:p>
        </w:tc>
        <w:tc>
          <w:tcPr>
            <w:tcW w:w="897" w:type="dxa"/>
            <w:tcBorders>
              <w:top w:val="nil"/>
              <w:left w:val="nil"/>
              <w:bottom w:val="single" w:sz="4" w:space="0" w:color="auto"/>
              <w:right w:val="single" w:sz="4" w:space="0" w:color="auto"/>
            </w:tcBorders>
            <w:shd w:val="clear" w:color="auto" w:fill="auto"/>
            <w:noWrap/>
            <w:vAlign w:val="center"/>
            <w:hideMark/>
          </w:tcPr>
          <w:p w14:paraId="3370B0D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广东粤星实业发展有限公司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53DC9C8" w14:textId="0254C0F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28,600,000.00</w:t>
            </w:r>
          </w:p>
        </w:tc>
        <w:tc>
          <w:tcPr>
            <w:tcW w:w="0" w:type="auto"/>
            <w:tcBorders>
              <w:top w:val="nil"/>
              <w:left w:val="nil"/>
              <w:bottom w:val="single" w:sz="4" w:space="0" w:color="auto"/>
              <w:right w:val="single" w:sz="4" w:space="0" w:color="auto"/>
            </w:tcBorders>
            <w:shd w:val="clear" w:color="auto" w:fill="auto"/>
            <w:noWrap/>
            <w:vAlign w:val="center"/>
            <w:hideMark/>
          </w:tcPr>
          <w:p w14:paraId="2E72B9AD" w14:textId="6A835ED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21,801,365.35</w:t>
            </w:r>
          </w:p>
        </w:tc>
        <w:tc>
          <w:tcPr>
            <w:tcW w:w="0" w:type="auto"/>
            <w:tcBorders>
              <w:top w:val="nil"/>
              <w:left w:val="nil"/>
              <w:bottom w:val="single" w:sz="4" w:space="0" w:color="auto"/>
              <w:right w:val="single" w:sz="4" w:space="0" w:color="auto"/>
            </w:tcBorders>
            <w:shd w:val="clear" w:color="auto" w:fill="auto"/>
            <w:noWrap/>
            <w:vAlign w:val="center"/>
            <w:hideMark/>
          </w:tcPr>
          <w:p w14:paraId="0249E849" w14:textId="6DE52EF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18,055,927.36</w:t>
            </w:r>
          </w:p>
        </w:tc>
        <w:tc>
          <w:tcPr>
            <w:tcW w:w="0" w:type="auto"/>
            <w:tcBorders>
              <w:top w:val="nil"/>
              <w:left w:val="nil"/>
              <w:bottom w:val="single" w:sz="4" w:space="0" w:color="auto"/>
              <w:right w:val="single" w:sz="4" w:space="0" w:color="auto"/>
            </w:tcBorders>
            <w:shd w:val="clear" w:color="auto" w:fill="auto"/>
            <w:noWrap/>
            <w:vAlign w:val="center"/>
            <w:hideMark/>
          </w:tcPr>
          <w:p w14:paraId="6860E21A" w14:textId="0C969C9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7CEF861" w14:textId="3DA86CB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68,457,292.71</w:t>
            </w:r>
          </w:p>
        </w:tc>
        <w:tc>
          <w:tcPr>
            <w:tcW w:w="2748" w:type="dxa"/>
            <w:tcBorders>
              <w:top w:val="nil"/>
              <w:left w:val="nil"/>
              <w:bottom w:val="single" w:sz="4" w:space="0" w:color="auto"/>
              <w:right w:val="single" w:sz="4" w:space="0" w:color="auto"/>
            </w:tcBorders>
            <w:shd w:val="clear" w:color="auto" w:fill="auto"/>
            <w:vAlign w:val="center"/>
            <w:hideMark/>
          </w:tcPr>
          <w:p w14:paraId="0A1B988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5FB72D1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佛山市顺德区宝江能源设备有限公司、麦顺坤、麦顺华、广东达美新材料有限公司（破产重整完毕）</w:t>
            </w:r>
          </w:p>
        </w:tc>
        <w:tc>
          <w:tcPr>
            <w:tcW w:w="0" w:type="auto"/>
            <w:tcBorders>
              <w:top w:val="nil"/>
              <w:left w:val="nil"/>
              <w:bottom w:val="single" w:sz="4" w:space="0" w:color="auto"/>
              <w:right w:val="single" w:sz="4" w:space="0" w:color="auto"/>
            </w:tcBorders>
            <w:shd w:val="clear" w:color="auto" w:fill="auto"/>
            <w:noWrap/>
            <w:vAlign w:val="center"/>
            <w:hideMark/>
          </w:tcPr>
          <w:p w14:paraId="114A829C"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6FA719C6" w14:textId="77777777" w:rsidTr="00F272F8">
        <w:trPr>
          <w:cantSplit/>
          <w:trHeight w:val="142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8B3760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lastRenderedPageBreak/>
              <w:t>12</w:t>
            </w:r>
          </w:p>
        </w:tc>
        <w:tc>
          <w:tcPr>
            <w:tcW w:w="897" w:type="dxa"/>
            <w:tcBorders>
              <w:top w:val="nil"/>
              <w:left w:val="nil"/>
              <w:bottom w:val="single" w:sz="4" w:space="0" w:color="auto"/>
              <w:right w:val="single" w:sz="4" w:space="0" w:color="auto"/>
            </w:tcBorders>
            <w:shd w:val="clear" w:color="auto" w:fill="auto"/>
            <w:noWrap/>
            <w:vAlign w:val="center"/>
            <w:hideMark/>
          </w:tcPr>
          <w:p w14:paraId="47C44CC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佛山市南海区鑫拓金属贸易有限公司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C149E6" w14:textId="25624536"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8,950,000.00</w:t>
            </w:r>
          </w:p>
        </w:tc>
        <w:tc>
          <w:tcPr>
            <w:tcW w:w="0" w:type="auto"/>
            <w:tcBorders>
              <w:top w:val="nil"/>
              <w:left w:val="nil"/>
              <w:bottom w:val="single" w:sz="4" w:space="0" w:color="auto"/>
              <w:right w:val="single" w:sz="4" w:space="0" w:color="auto"/>
            </w:tcBorders>
            <w:shd w:val="clear" w:color="auto" w:fill="auto"/>
            <w:noWrap/>
            <w:vAlign w:val="center"/>
            <w:hideMark/>
          </w:tcPr>
          <w:p w14:paraId="223CE8D4" w14:textId="6A047FF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8,936,170.31</w:t>
            </w:r>
          </w:p>
        </w:tc>
        <w:tc>
          <w:tcPr>
            <w:tcW w:w="0" w:type="auto"/>
            <w:tcBorders>
              <w:top w:val="nil"/>
              <w:left w:val="nil"/>
              <w:bottom w:val="single" w:sz="4" w:space="0" w:color="auto"/>
              <w:right w:val="single" w:sz="4" w:space="0" w:color="auto"/>
            </w:tcBorders>
            <w:shd w:val="clear" w:color="auto" w:fill="auto"/>
            <w:noWrap/>
            <w:vAlign w:val="center"/>
            <w:hideMark/>
          </w:tcPr>
          <w:p w14:paraId="15BCD28D" w14:textId="20B7E94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5,384,242.50</w:t>
            </w:r>
          </w:p>
        </w:tc>
        <w:tc>
          <w:tcPr>
            <w:tcW w:w="0" w:type="auto"/>
            <w:tcBorders>
              <w:top w:val="nil"/>
              <w:left w:val="nil"/>
              <w:bottom w:val="single" w:sz="4" w:space="0" w:color="auto"/>
              <w:right w:val="single" w:sz="4" w:space="0" w:color="auto"/>
            </w:tcBorders>
            <w:shd w:val="clear" w:color="auto" w:fill="auto"/>
            <w:noWrap/>
            <w:vAlign w:val="center"/>
            <w:hideMark/>
          </w:tcPr>
          <w:p w14:paraId="07E63448" w14:textId="27CF8E1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63,100.00</w:t>
            </w:r>
          </w:p>
        </w:tc>
        <w:tc>
          <w:tcPr>
            <w:tcW w:w="0" w:type="auto"/>
            <w:tcBorders>
              <w:top w:val="nil"/>
              <w:left w:val="nil"/>
              <w:bottom w:val="single" w:sz="4" w:space="0" w:color="auto"/>
              <w:right w:val="single" w:sz="4" w:space="0" w:color="auto"/>
            </w:tcBorders>
            <w:shd w:val="clear" w:color="auto" w:fill="auto"/>
            <w:noWrap/>
            <w:vAlign w:val="center"/>
            <w:hideMark/>
          </w:tcPr>
          <w:p w14:paraId="25706575" w14:textId="22661E6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23,333,512.81</w:t>
            </w:r>
          </w:p>
        </w:tc>
        <w:tc>
          <w:tcPr>
            <w:tcW w:w="2748" w:type="dxa"/>
            <w:tcBorders>
              <w:top w:val="nil"/>
              <w:left w:val="nil"/>
              <w:bottom w:val="single" w:sz="4" w:space="0" w:color="auto"/>
              <w:right w:val="single" w:sz="4" w:space="0" w:color="auto"/>
            </w:tcBorders>
            <w:shd w:val="clear" w:color="auto" w:fill="auto"/>
            <w:vAlign w:val="center"/>
            <w:hideMark/>
          </w:tcPr>
          <w:p w14:paraId="63F0EEED"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佛山市南海区鑫拓金属贸易有限公司提供自有存货抵押担保(担保金额不低于4400万元)</w:t>
            </w:r>
          </w:p>
        </w:tc>
        <w:tc>
          <w:tcPr>
            <w:tcW w:w="1425" w:type="dxa"/>
            <w:tcBorders>
              <w:top w:val="nil"/>
              <w:left w:val="nil"/>
              <w:bottom w:val="single" w:sz="4" w:space="0" w:color="auto"/>
              <w:right w:val="single" w:sz="4" w:space="0" w:color="auto"/>
            </w:tcBorders>
            <w:shd w:val="clear" w:color="auto" w:fill="auto"/>
            <w:vAlign w:val="center"/>
            <w:hideMark/>
          </w:tcPr>
          <w:p w14:paraId="2D0AE77F"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广东茂化物资回收有限公司、广东中拓拆建工程有限公司、梁东山、吴涛、吴观亮、吴炫杏、陈兴、黄土明、李峰</w:t>
            </w:r>
          </w:p>
        </w:tc>
        <w:tc>
          <w:tcPr>
            <w:tcW w:w="0" w:type="auto"/>
            <w:tcBorders>
              <w:top w:val="nil"/>
              <w:left w:val="nil"/>
              <w:bottom w:val="single" w:sz="4" w:space="0" w:color="auto"/>
              <w:right w:val="single" w:sz="4" w:space="0" w:color="auto"/>
            </w:tcBorders>
            <w:shd w:val="clear" w:color="auto" w:fill="auto"/>
            <w:noWrap/>
            <w:vAlign w:val="center"/>
            <w:hideMark/>
          </w:tcPr>
          <w:p w14:paraId="165FAE1C"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5FE4FCE7" w14:textId="77777777" w:rsidTr="00F272F8">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894A43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13</w:t>
            </w:r>
          </w:p>
        </w:tc>
        <w:tc>
          <w:tcPr>
            <w:tcW w:w="897" w:type="dxa"/>
            <w:tcBorders>
              <w:top w:val="nil"/>
              <w:left w:val="nil"/>
              <w:bottom w:val="single" w:sz="4" w:space="0" w:color="auto"/>
              <w:right w:val="single" w:sz="4" w:space="0" w:color="auto"/>
            </w:tcBorders>
            <w:shd w:val="clear" w:color="auto" w:fill="auto"/>
            <w:noWrap/>
            <w:vAlign w:val="center"/>
            <w:hideMark/>
          </w:tcPr>
          <w:p w14:paraId="796C790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佛山市顺德</w:t>
            </w:r>
            <w:proofErr w:type="gramStart"/>
            <w:r w:rsidRPr="00F272F8">
              <w:rPr>
                <w:rFonts w:ascii="宋体" w:hAnsi="宋体" w:cs="宋体" w:hint="eastAsia"/>
                <w:color w:val="000000"/>
                <w:kern w:val="0"/>
                <w:sz w:val="22"/>
                <w:szCs w:val="22"/>
              </w:rPr>
              <w:t>区耀恒</w:t>
            </w:r>
            <w:proofErr w:type="gramEnd"/>
            <w:r w:rsidRPr="00F272F8">
              <w:rPr>
                <w:rFonts w:ascii="宋体" w:hAnsi="宋体" w:cs="宋体" w:hint="eastAsia"/>
                <w:color w:val="000000"/>
                <w:kern w:val="0"/>
                <w:sz w:val="22"/>
                <w:szCs w:val="22"/>
              </w:rPr>
              <w:t>贸易有限公司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6B80B8" w14:textId="53CDA7F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17,100,300.00</w:t>
            </w:r>
          </w:p>
        </w:tc>
        <w:tc>
          <w:tcPr>
            <w:tcW w:w="0" w:type="auto"/>
            <w:tcBorders>
              <w:top w:val="nil"/>
              <w:left w:val="nil"/>
              <w:bottom w:val="single" w:sz="4" w:space="0" w:color="auto"/>
              <w:right w:val="single" w:sz="4" w:space="0" w:color="auto"/>
            </w:tcBorders>
            <w:shd w:val="clear" w:color="auto" w:fill="auto"/>
            <w:noWrap/>
            <w:vAlign w:val="center"/>
            <w:hideMark/>
          </w:tcPr>
          <w:p w14:paraId="2435ECD6" w14:textId="0CCB334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63,963,797.89</w:t>
            </w:r>
          </w:p>
        </w:tc>
        <w:tc>
          <w:tcPr>
            <w:tcW w:w="0" w:type="auto"/>
            <w:tcBorders>
              <w:top w:val="nil"/>
              <w:left w:val="nil"/>
              <w:bottom w:val="single" w:sz="4" w:space="0" w:color="auto"/>
              <w:right w:val="single" w:sz="4" w:space="0" w:color="auto"/>
            </w:tcBorders>
            <w:shd w:val="clear" w:color="auto" w:fill="auto"/>
            <w:noWrap/>
            <w:vAlign w:val="center"/>
            <w:hideMark/>
          </w:tcPr>
          <w:p w14:paraId="43CB86FD" w14:textId="7149E51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206690E" w14:textId="4C37A8AD"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318,724.09</w:t>
            </w:r>
          </w:p>
        </w:tc>
        <w:tc>
          <w:tcPr>
            <w:tcW w:w="0" w:type="auto"/>
            <w:tcBorders>
              <w:top w:val="nil"/>
              <w:left w:val="nil"/>
              <w:bottom w:val="single" w:sz="4" w:space="0" w:color="auto"/>
              <w:right w:val="single" w:sz="4" w:space="0" w:color="auto"/>
            </w:tcBorders>
            <w:shd w:val="clear" w:color="auto" w:fill="auto"/>
            <w:noWrap/>
            <w:vAlign w:val="center"/>
            <w:hideMark/>
          </w:tcPr>
          <w:p w14:paraId="7AF9336C" w14:textId="0344861E"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81,382,821.98</w:t>
            </w:r>
          </w:p>
        </w:tc>
        <w:tc>
          <w:tcPr>
            <w:tcW w:w="2748" w:type="dxa"/>
            <w:tcBorders>
              <w:top w:val="nil"/>
              <w:left w:val="nil"/>
              <w:bottom w:val="single" w:sz="4" w:space="0" w:color="auto"/>
              <w:right w:val="single" w:sz="4" w:space="0" w:color="auto"/>
            </w:tcBorders>
            <w:shd w:val="clear" w:color="auto" w:fill="auto"/>
            <w:vAlign w:val="center"/>
            <w:hideMark/>
          </w:tcPr>
          <w:p w14:paraId="4536A17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5BDCDCA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佛山市顺德区</w:t>
            </w:r>
            <w:proofErr w:type="gramStart"/>
            <w:r w:rsidRPr="00F272F8">
              <w:rPr>
                <w:rFonts w:ascii="宋体" w:hAnsi="宋体" w:cs="宋体" w:hint="eastAsia"/>
                <w:color w:val="000000"/>
                <w:kern w:val="0"/>
                <w:sz w:val="22"/>
                <w:szCs w:val="22"/>
              </w:rPr>
              <w:t>坚迅贸易</w:t>
            </w:r>
            <w:proofErr w:type="gramEnd"/>
            <w:r w:rsidRPr="00F272F8">
              <w:rPr>
                <w:rFonts w:ascii="宋体" w:hAnsi="宋体" w:cs="宋体" w:hint="eastAsia"/>
                <w:color w:val="000000"/>
                <w:kern w:val="0"/>
                <w:sz w:val="22"/>
                <w:szCs w:val="22"/>
              </w:rPr>
              <w:t>有限公司、张汉江、梁子健、梁耀生、曾笑萍</w:t>
            </w:r>
          </w:p>
        </w:tc>
        <w:tc>
          <w:tcPr>
            <w:tcW w:w="0" w:type="auto"/>
            <w:tcBorders>
              <w:top w:val="nil"/>
              <w:left w:val="nil"/>
              <w:bottom w:val="single" w:sz="4" w:space="0" w:color="auto"/>
              <w:right w:val="single" w:sz="4" w:space="0" w:color="auto"/>
            </w:tcBorders>
            <w:shd w:val="clear" w:color="auto" w:fill="auto"/>
            <w:noWrap/>
            <w:vAlign w:val="center"/>
            <w:hideMark/>
          </w:tcPr>
          <w:p w14:paraId="4309894C"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1948AE33" w14:textId="77777777" w:rsidTr="00F272F8">
        <w:trPr>
          <w:cantSplit/>
          <w:trHeight w:val="114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C7110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lastRenderedPageBreak/>
              <w:t>14</w:t>
            </w:r>
          </w:p>
        </w:tc>
        <w:tc>
          <w:tcPr>
            <w:tcW w:w="897" w:type="dxa"/>
            <w:tcBorders>
              <w:top w:val="nil"/>
              <w:left w:val="nil"/>
              <w:bottom w:val="single" w:sz="4" w:space="0" w:color="auto"/>
              <w:right w:val="single" w:sz="4" w:space="0" w:color="auto"/>
            </w:tcBorders>
            <w:shd w:val="clear" w:color="auto" w:fill="auto"/>
            <w:noWrap/>
            <w:vAlign w:val="center"/>
            <w:hideMark/>
          </w:tcPr>
          <w:p w14:paraId="65E4C44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广东茂化物资回收有限公司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49F0EB" w14:textId="2075E98F"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23,000,000.00</w:t>
            </w:r>
          </w:p>
        </w:tc>
        <w:tc>
          <w:tcPr>
            <w:tcW w:w="0" w:type="auto"/>
            <w:tcBorders>
              <w:top w:val="nil"/>
              <w:left w:val="nil"/>
              <w:bottom w:val="single" w:sz="4" w:space="0" w:color="auto"/>
              <w:right w:val="single" w:sz="4" w:space="0" w:color="auto"/>
            </w:tcBorders>
            <w:shd w:val="clear" w:color="auto" w:fill="auto"/>
            <w:noWrap/>
            <w:vAlign w:val="center"/>
            <w:hideMark/>
          </w:tcPr>
          <w:p w14:paraId="73AC3226" w14:textId="6AA2B70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37,735,426.14</w:t>
            </w:r>
          </w:p>
        </w:tc>
        <w:tc>
          <w:tcPr>
            <w:tcW w:w="0" w:type="auto"/>
            <w:tcBorders>
              <w:top w:val="nil"/>
              <w:left w:val="nil"/>
              <w:bottom w:val="single" w:sz="4" w:space="0" w:color="auto"/>
              <w:right w:val="single" w:sz="4" w:space="0" w:color="auto"/>
            </w:tcBorders>
            <w:shd w:val="clear" w:color="auto" w:fill="auto"/>
            <w:noWrap/>
            <w:vAlign w:val="center"/>
            <w:hideMark/>
          </w:tcPr>
          <w:p w14:paraId="300CC049" w14:textId="458F932D"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4397A52" w14:textId="24E99BC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205,493.00</w:t>
            </w:r>
          </w:p>
        </w:tc>
        <w:tc>
          <w:tcPr>
            <w:tcW w:w="0" w:type="auto"/>
            <w:tcBorders>
              <w:top w:val="nil"/>
              <w:left w:val="nil"/>
              <w:bottom w:val="single" w:sz="4" w:space="0" w:color="auto"/>
              <w:right w:val="single" w:sz="4" w:space="0" w:color="auto"/>
            </w:tcBorders>
            <w:shd w:val="clear" w:color="auto" w:fill="auto"/>
            <w:noWrap/>
            <w:vAlign w:val="center"/>
            <w:hideMark/>
          </w:tcPr>
          <w:p w14:paraId="5C1698C5" w14:textId="5239C7C2"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60,940,919.14</w:t>
            </w:r>
          </w:p>
        </w:tc>
        <w:tc>
          <w:tcPr>
            <w:tcW w:w="2748" w:type="dxa"/>
            <w:tcBorders>
              <w:top w:val="nil"/>
              <w:left w:val="nil"/>
              <w:bottom w:val="single" w:sz="4" w:space="0" w:color="auto"/>
              <w:right w:val="single" w:sz="4" w:space="0" w:color="auto"/>
            </w:tcBorders>
            <w:shd w:val="clear" w:color="auto" w:fill="auto"/>
            <w:vAlign w:val="center"/>
            <w:hideMark/>
          </w:tcPr>
          <w:p w14:paraId="69EF968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吴观亮、陈兴提供租金收益权质押担保（担保金额不低于4400万元）</w:t>
            </w:r>
          </w:p>
        </w:tc>
        <w:tc>
          <w:tcPr>
            <w:tcW w:w="1425" w:type="dxa"/>
            <w:tcBorders>
              <w:top w:val="nil"/>
              <w:left w:val="nil"/>
              <w:bottom w:val="single" w:sz="4" w:space="0" w:color="auto"/>
              <w:right w:val="single" w:sz="4" w:space="0" w:color="auto"/>
            </w:tcBorders>
            <w:shd w:val="clear" w:color="auto" w:fill="auto"/>
            <w:vAlign w:val="center"/>
            <w:hideMark/>
          </w:tcPr>
          <w:p w14:paraId="276DC40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佛山市南海区鑫拓金属贸易有限公司、广东中拓拆建工程有限公司、吴观亮、吴炫杏、黄土明、梁东山、吴涛、李峰、陈兴</w:t>
            </w:r>
          </w:p>
        </w:tc>
        <w:tc>
          <w:tcPr>
            <w:tcW w:w="0" w:type="auto"/>
            <w:tcBorders>
              <w:top w:val="nil"/>
              <w:left w:val="nil"/>
              <w:bottom w:val="single" w:sz="4" w:space="0" w:color="auto"/>
              <w:right w:val="single" w:sz="4" w:space="0" w:color="auto"/>
            </w:tcBorders>
            <w:shd w:val="clear" w:color="auto" w:fill="auto"/>
            <w:noWrap/>
            <w:vAlign w:val="center"/>
            <w:hideMark/>
          </w:tcPr>
          <w:p w14:paraId="39053ED8"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5015166D"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4FAA2E"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15</w:t>
            </w:r>
          </w:p>
        </w:tc>
        <w:tc>
          <w:tcPr>
            <w:tcW w:w="897" w:type="dxa"/>
            <w:tcBorders>
              <w:top w:val="nil"/>
              <w:left w:val="nil"/>
              <w:bottom w:val="single" w:sz="4" w:space="0" w:color="auto"/>
              <w:right w:val="single" w:sz="4" w:space="0" w:color="auto"/>
            </w:tcBorders>
            <w:shd w:val="clear" w:color="auto" w:fill="auto"/>
            <w:noWrap/>
            <w:vAlign w:val="center"/>
            <w:hideMark/>
          </w:tcPr>
          <w:p w14:paraId="4F405D68"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广州市登喜米兰皮具有限公司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34C4F8C" w14:textId="644D5CF5"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2,015,057.75</w:t>
            </w:r>
          </w:p>
        </w:tc>
        <w:tc>
          <w:tcPr>
            <w:tcW w:w="0" w:type="auto"/>
            <w:tcBorders>
              <w:top w:val="nil"/>
              <w:left w:val="nil"/>
              <w:bottom w:val="single" w:sz="4" w:space="0" w:color="auto"/>
              <w:right w:val="single" w:sz="4" w:space="0" w:color="auto"/>
            </w:tcBorders>
            <w:shd w:val="clear" w:color="auto" w:fill="auto"/>
            <w:noWrap/>
            <w:vAlign w:val="center"/>
            <w:hideMark/>
          </w:tcPr>
          <w:p w14:paraId="519495DC" w14:textId="59BBF63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1,847,397.42</w:t>
            </w:r>
          </w:p>
        </w:tc>
        <w:tc>
          <w:tcPr>
            <w:tcW w:w="0" w:type="auto"/>
            <w:tcBorders>
              <w:top w:val="nil"/>
              <w:left w:val="nil"/>
              <w:bottom w:val="single" w:sz="4" w:space="0" w:color="auto"/>
              <w:right w:val="single" w:sz="4" w:space="0" w:color="auto"/>
            </w:tcBorders>
            <w:shd w:val="clear" w:color="auto" w:fill="auto"/>
            <w:noWrap/>
            <w:vAlign w:val="center"/>
            <w:hideMark/>
          </w:tcPr>
          <w:p w14:paraId="4C45F742" w14:textId="34385526"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857,608.58</w:t>
            </w:r>
          </w:p>
        </w:tc>
        <w:tc>
          <w:tcPr>
            <w:tcW w:w="0" w:type="auto"/>
            <w:tcBorders>
              <w:top w:val="nil"/>
              <w:left w:val="nil"/>
              <w:bottom w:val="single" w:sz="4" w:space="0" w:color="auto"/>
              <w:right w:val="single" w:sz="4" w:space="0" w:color="auto"/>
            </w:tcBorders>
            <w:shd w:val="clear" w:color="auto" w:fill="auto"/>
            <w:noWrap/>
            <w:vAlign w:val="center"/>
            <w:hideMark/>
          </w:tcPr>
          <w:p w14:paraId="332B6CC1" w14:textId="301BAEAC"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23F7F06C" w14:textId="37CBA597"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4,720,063.75</w:t>
            </w:r>
          </w:p>
        </w:tc>
        <w:tc>
          <w:tcPr>
            <w:tcW w:w="2748" w:type="dxa"/>
            <w:tcBorders>
              <w:top w:val="nil"/>
              <w:left w:val="nil"/>
              <w:bottom w:val="single" w:sz="4" w:space="0" w:color="auto"/>
              <w:right w:val="single" w:sz="4" w:space="0" w:color="auto"/>
            </w:tcBorders>
            <w:shd w:val="clear" w:color="auto" w:fill="auto"/>
            <w:vAlign w:val="center"/>
            <w:hideMark/>
          </w:tcPr>
          <w:p w14:paraId="79CF1D9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19AE6F0A"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聂青梅、曾庆喜、曾文翔</w:t>
            </w:r>
          </w:p>
        </w:tc>
        <w:tc>
          <w:tcPr>
            <w:tcW w:w="0" w:type="auto"/>
            <w:tcBorders>
              <w:top w:val="nil"/>
              <w:left w:val="nil"/>
              <w:bottom w:val="single" w:sz="4" w:space="0" w:color="auto"/>
              <w:right w:val="single" w:sz="4" w:space="0" w:color="auto"/>
            </w:tcBorders>
            <w:shd w:val="clear" w:color="auto" w:fill="auto"/>
            <w:noWrap/>
            <w:vAlign w:val="center"/>
            <w:hideMark/>
          </w:tcPr>
          <w:p w14:paraId="53E695FE"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60817C73"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0A35AE"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16</w:t>
            </w:r>
          </w:p>
        </w:tc>
        <w:tc>
          <w:tcPr>
            <w:tcW w:w="897" w:type="dxa"/>
            <w:tcBorders>
              <w:top w:val="nil"/>
              <w:left w:val="nil"/>
              <w:bottom w:val="single" w:sz="4" w:space="0" w:color="auto"/>
              <w:right w:val="single" w:sz="4" w:space="0" w:color="auto"/>
            </w:tcBorders>
            <w:shd w:val="clear" w:color="auto" w:fill="auto"/>
            <w:noWrap/>
            <w:vAlign w:val="center"/>
            <w:hideMark/>
          </w:tcPr>
          <w:p w14:paraId="26BA2523"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中山市奇利</w:t>
            </w:r>
            <w:proofErr w:type="gramEnd"/>
            <w:r w:rsidRPr="00F272F8">
              <w:rPr>
                <w:rFonts w:ascii="宋体" w:hAnsi="宋体" w:cs="宋体" w:hint="eastAsia"/>
                <w:color w:val="000000"/>
                <w:kern w:val="0"/>
                <w:sz w:val="22"/>
                <w:szCs w:val="22"/>
              </w:rPr>
              <w:t>纸品有限公司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E2F69C9" w14:textId="7A27C80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3,610,000.00</w:t>
            </w:r>
          </w:p>
        </w:tc>
        <w:tc>
          <w:tcPr>
            <w:tcW w:w="0" w:type="auto"/>
            <w:tcBorders>
              <w:top w:val="nil"/>
              <w:left w:val="nil"/>
              <w:bottom w:val="single" w:sz="4" w:space="0" w:color="auto"/>
              <w:right w:val="single" w:sz="4" w:space="0" w:color="auto"/>
            </w:tcBorders>
            <w:shd w:val="clear" w:color="auto" w:fill="auto"/>
            <w:noWrap/>
            <w:vAlign w:val="center"/>
            <w:hideMark/>
          </w:tcPr>
          <w:p w14:paraId="0BFA1518" w14:textId="6AB5033D"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3,127,618.74</w:t>
            </w:r>
          </w:p>
        </w:tc>
        <w:tc>
          <w:tcPr>
            <w:tcW w:w="0" w:type="auto"/>
            <w:tcBorders>
              <w:top w:val="nil"/>
              <w:left w:val="nil"/>
              <w:bottom w:val="single" w:sz="4" w:space="0" w:color="auto"/>
              <w:right w:val="single" w:sz="4" w:space="0" w:color="auto"/>
            </w:tcBorders>
            <w:shd w:val="clear" w:color="auto" w:fill="auto"/>
            <w:noWrap/>
            <w:vAlign w:val="center"/>
            <w:hideMark/>
          </w:tcPr>
          <w:p w14:paraId="140801BA" w14:textId="5EB28B8F"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1,221,239.25</w:t>
            </w:r>
          </w:p>
        </w:tc>
        <w:tc>
          <w:tcPr>
            <w:tcW w:w="0" w:type="auto"/>
            <w:tcBorders>
              <w:top w:val="nil"/>
              <w:left w:val="nil"/>
              <w:bottom w:val="single" w:sz="4" w:space="0" w:color="auto"/>
              <w:right w:val="single" w:sz="4" w:space="0" w:color="auto"/>
            </w:tcBorders>
            <w:shd w:val="clear" w:color="auto" w:fill="auto"/>
            <w:noWrap/>
            <w:vAlign w:val="center"/>
            <w:hideMark/>
          </w:tcPr>
          <w:p w14:paraId="12370567" w14:textId="6D6CDFC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3D7092C" w14:textId="5655DCF0"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7,958,857.99</w:t>
            </w:r>
          </w:p>
        </w:tc>
        <w:tc>
          <w:tcPr>
            <w:tcW w:w="2748" w:type="dxa"/>
            <w:tcBorders>
              <w:top w:val="nil"/>
              <w:left w:val="nil"/>
              <w:bottom w:val="single" w:sz="4" w:space="0" w:color="auto"/>
              <w:right w:val="single" w:sz="4" w:space="0" w:color="auto"/>
            </w:tcBorders>
            <w:shd w:val="clear" w:color="auto" w:fill="auto"/>
            <w:vAlign w:val="center"/>
            <w:hideMark/>
          </w:tcPr>
          <w:p w14:paraId="4B87C52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2A295A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李义全、叶观兰、李义双、李玉华</w:t>
            </w:r>
          </w:p>
        </w:tc>
        <w:tc>
          <w:tcPr>
            <w:tcW w:w="0" w:type="auto"/>
            <w:tcBorders>
              <w:top w:val="nil"/>
              <w:left w:val="nil"/>
              <w:bottom w:val="single" w:sz="4" w:space="0" w:color="auto"/>
              <w:right w:val="single" w:sz="4" w:space="0" w:color="auto"/>
            </w:tcBorders>
            <w:shd w:val="clear" w:color="auto" w:fill="auto"/>
            <w:noWrap/>
            <w:vAlign w:val="center"/>
            <w:hideMark/>
          </w:tcPr>
          <w:p w14:paraId="2252E0A9" w14:textId="77777777" w:rsidR="00F272F8" w:rsidRPr="00F272F8" w:rsidRDefault="00F272F8" w:rsidP="00F272F8">
            <w:pPr>
              <w:widowControl/>
              <w:jc w:val="center"/>
              <w:rPr>
                <w:rFonts w:ascii="宋体" w:hAnsi="宋体" w:cs="宋体"/>
                <w:color w:val="000000"/>
                <w:kern w:val="0"/>
                <w:sz w:val="22"/>
                <w:szCs w:val="22"/>
              </w:rPr>
            </w:pPr>
            <w:proofErr w:type="gramStart"/>
            <w:r w:rsidRPr="00F272F8">
              <w:rPr>
                <w:rFonts w:ascii="宋体" w:hAnsi="宋体" w:cs="宋体" w:hint="eastAsia"/>
                <w:color w:val="000000"/>
                <w:kern w:val="0"/>
                <w:sz w:val="22"/>
                <w:szCs w:val="22"/>
              </w:rPr>
              <w:t>终本执行</w:t>
            </w:r>
            <w:proofErr w:type="gramEnd"/>
          </w:p>
        </w:tc>
      </w:tr>
      <w:tr w:rsidR="00F272F8" w:rsidRPr="00A71987" w14:paraId="50BA89B2" w14:textId="77777777" w:rsidTr="00F272F8">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90257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lastRenderedPageBreak/>
              <w:t>17</w:t>
            </w:r>
          </w:p>
        </w:tc>
        <w:tc>
          <w:tcPr>
            <w:tcW w:w="897" w:type="dxa"/>
            <w:tcBorders>
              <w:top w:val="nil"/>
              <w:left w:val="nil"/>
              <w:bottom w:val="single" w:sz="4" w:space="0" w:color="auto"/>
              <w:right w:val="single" w:sz="4" w:space="0" w:color="auto"/>
            </w:tcBorders>
            <w:shd w:val="clear" w:color="auto" w:fill="auto"/>
            <w:noWrap/>
            <w:vAlign w:val="center"/>
            <w:hideMark/>
          </w:tcPr>
          <w:p w14:paraId="4EF91579"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深圳市健兴利珠宝有限公司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4B9B05A" w14:textId="0A94738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38,200,434.66</w:t>
            </w:r>
          </w:p>
        </w:tc>
        <w:tc>
          <w:tcPr>
            <w:tcW w:w="0" w:type="auto"/>
            <w:tcBorders>
              <w:top w:val="nil"/>
              <w:left w:val="nil"/>
              <w:bottom w:val="single" w:sz="4" w:space="0" w:color="auto"/>
              <w:right w:val="single" w:sz="4" w:space="0" w:color="auto"/>
            </w:tcBorders>
            <w:shd w:val="clear" w:color="auto" w:fill="auto"/>
            <w:noWrap/>
            <w:vAlign w:val="center"/>
            <w:hideMark/>
          </w:tcPr>
          <w:p w14:paraId="22AF4E07" w14:textId="6C7EA179"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3A513A82" w14:textId="5C03245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93E7081" w14:textId="18536662"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B6EF88D" w14:textId="4A21E21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38,200,434.66</w:t>
            </w:r>
          </w:p>
        </w:tc>
        <w:tc>
          <w:tcPr>
            <w:tcW w:w="2748" w:type="dxa"/>
            <w:tcBorders>
              <w:top w:val="nil"/>
              <w:left w:val="nil"/>
              <w:bottom w:val="single" w:sz="4" w:space="0" w:color="auto"/>
              <w:right w:val="single" w:sz="4" w:space="0" w:color="auto"/>
            </w:tcBorders>
            <w:shd w:val="clear" w:color="auto" w:fill="auto"/>
            <w:vAlign w:val="center"/>
            <w:hideMark/>
          </w:tcPr>
          <w:p w14:paraId="7B42247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37D007B"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许先</w:t>
            </w:r>
            <w:proofErr w:type="gramStart"/>
            <w:r w:rsidRPr="00F272F8">
              <w:rPr>
                <w:rFonts w:ascii="宋体" w:hAnsi="宋体" w:cs="宋体" w:hint="eastAsia"/>
                <w:color w:val="000000"/>
                <w:kern w:val="0"/>
                <w:sz w:val="22"/>
                <w:szCs w:val="22"/>
              </w:rPr>
              <w:t>坚</w:t>
            </w:r>
            <w:proofErr w:type="gramEnd"/>
            <w:r w:rsidRPr="00F272F8">
              <w:rPr>
                <w:rFonts w:ascii="宋体" w:hAnsi="宋体" w:cs="宋体" w:hint="eastAsia"/>
                <w:color w:val="000000"/>
                <w:kern w:val="0"/>
                <w:sz w:val="22"/>
                <w:szCs w:val="22"/>
              </w:rPr>
              <w:t>、许佳</w:t>
            </w:r>
            <w:proofErr w:type="gramStart"/>
            <w:r w:rsidRPr="00F272F8">
              <w:rPr>
                <w:rFonts w:ascii="宋体" w:hAnsi="宋体" w:cs="宋体" w:hint="eastAsia"/>
                <w:color w:val="000000"/>
                <w:kern w:val="0"/>
                <w:sz w:val="22"/>
                <w:szCs w:val="22"/>
              </w:rPr>
              <w:t>燊</w:t>
            </w:r>
            <w:proofErr w:type="gramEnd"/>
            <w:r w:rsidRPr="00F272F8">
              <w:rPr>
                <w:rFonts w:ascii="宋体" w:hAnsi="宋体" w:cs="宋体" w:hint="eastAsia"/>
                <w:color w:val="000000"/>
                <w:kern w:val="0"/>
                <w:sz w:val="22"/>
                <w:szCs w:val="22"/>
              </w:rPr>
              <w:t>、云南健兴利翡翠珠宝有限公司、健兴利珠宝公司</w:t>
            </w:r>
          </w:p>
        </w:tc>
        <w:tc>
          <w:tcPr>
            <w:tcW w:w="0" w:type="auto"/>
            <w:tcBorders>
              <w:top w:val="nil"/>
              <w:left w:val="nil"/>
              <w:bottom w:val="single" w:sz="4" w:space="0" w:color="auto"/>
              <w:right w:val="single" w:sz="4" w:space="0" w:color="auto"/>
            </w:tcBorders>
            <w:shd w:val="clear" w:color="auto" w:fill="auto"/>
            <w:noWrap/>
            <w:vAlign w:val="center"/>
            <w:hideMark/>
          </w:tcPr>
          <w:p w14:paraId="5D884B38"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331E4421" w14:textId="77777777" w:rsidTr="00F272F8">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415027"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18</w:t>
            </w:r>
          </w:p>
        </w:tc>
        <w:tc>
          <w:tcPr>
            <w:tcW w:w="897" w:type="dxa"/>
            <w:tcBorders>
              <w:top w:val="nil"/>
              <w:left w:val="nil"/>
              <w:bottom w:val="single" w:sz="4" w:space="0" w:color="auto"/>
              <w:right w:val="single" w:sz="4" w:space="0" w:color="auto"/>
            </w:tcBorders>
            <w:shd w:val="clear" w:color="auto" w:fill="auto"/>
            <w:noWrap/>
            <w:vAlign w:val="center"/>
            <w:hideMark/>
          </w:tcPr>
          <w:p w14:paraId="27AC9D85"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深圳市沃特玛电池有限公司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23B762" w14:textId="1D300A81"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176,135,814.25</w:t>
            </w:r>
          </w:p>
        </w:tc>
        <w:tc>
          <w:tcPr>
            <w:tcW w:w="0" w:type="auto"/>
            <w:tcBorders>
              <w:top w:val="nil"/>
              <w:left w:val="nil"/>
              <w:bottom w:val="single" w:sz="4" w:space="0" w:color="auto"/>
              <w:right w:val="single" w:sz="4" w:space="0" w:color="auto"/>
            </w:tcBorders>
            <w:shd w:val="clear" w:color="auto" w:fill="auto"/>
            <w:noWrap/>
            <w:vAlign w:val="center"/>
            <w:hideMark/>
          </w:tcPr>
          <w:p w14:paraId="093EE9B2" w14:textId="124DF78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D9802E4" w14:textId="03500283"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BB3CBA1" w14:textId="6ABADC3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B97C16C" w14:textId="0F9DB564"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176,135,814.25</w:t>
            </w:r>
          </w:p>
        </w:tc>
        <w:tc>
          <w:tcPr>
            <w:tcW w:w="2748" w:type="dxa"/>
            <w:tcBorders>
              <w:top w:val="nil"/>
              <w:left w:val="nil"/>
              <w:bottom w:val="single" w:sz="4" w:space="0" w:color="auto"/>
              <w:right w:val="single" w:sz="4" w:space="0" w:color="auto"/>
            </w:tcBorders>
            <w:shd w:val="clear" w:color="auto" w:fill="auto"/>
            <w:vAlign w:val="center"/>
            <w:hideMark/>
          </w:tcPr>
          <w:p w14:paraId="27E40F39"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328C004"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李瑶、陕西坚瑞沃能股份有限公司（破产重整完毕）</w:t>
            </w:r>
          </w:p>
        </w:tc>
        <w:tc>
          <w:tcPr>
            <w:tcW w:w="0" w:type="auto"/>
            <w:tcBorders>
              <w:top w:val="nil"/>
              <w:left w:val="nil"/>
              <w:bottom w:val="single" w:sz="4" w:space="0" w:color="auto"/>
              <w:right w:val="single" w:sz="4" w:space="0" w:color="auto"/>
            </w:tcBorders>
            <w:shd w:val="clear" w:color="auto" w:fill="auto"/>
            <w:noWrap/>
            <w:vAlign w:val="center"/>
            <w:hideMark/>
          </w:tcPr>
          <w:p w14:paraId="7D5B5023"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29C097C9" w14:textId="77777777" w:rsidTr="00F272F8">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2871BE"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19</w:t>
            </w:r>
          </w:p>
        </w:tc>
        <w:tc>
          <w:tcPr>
            <w:tcW w:w="897" w:type="dxa"/>
            <w:tcBorders>
              <w:top w:val="nil"/>
              <w:left w:val="nil"/>
              <w:bottom w:val="single" w:sz="4" w:space="0" w:color="auto"/>
              <w:right w:val="single" w:sz="4" w:space="0" w:color="auto"/>
            </w:tcBorders>
            <w:shd w:val="clear" w:color="auto" w:fill="auto"/>
            <w:noWrap/>
            <w:vAlign w:val="center"/>
            <w:hideMark/>
          </w:tcPr>
          <w:p w14:paraId="49A05200"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深圳普创天信科技发展有限公司</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76AAE2" w14:textId="4B1E923A"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111,071,636.41</w:t>
            </w:r>
          </w:p>
        </w:tc>
        <w:tc>
          <w:tcPr>
            <w:tcW w:w="0" w:type="auto"/>
            <w:tcBorders>
              <w:top w:val="nil"/>
              <w:left w:val="nil"/>
              <w:bottom w:val="single" w:sz="4" w:space="0" w:color="auto"/>
              <w:right w:val="single" w:sz="4" w:space="0" w:color="auto"/>
            </w:tcBorders>
            <w:shd w:val="clear" w:color="auto" w:fill="auto"/>
            <w:noWrap/>
            <w:vAlign w:val="center"/>
            <w:hideMark/>
          </w:tcPr>
          <w:p w14:paraId="3186749F" w14:textId="1D9773D9"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E34CD68" w14:textId="0ADCBD68"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AB8D9DD" w14:textId="2B45C60B"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4,884,422.18</w:t>
            </w:r>
          </w:p>
        </w:tc>
        <w:tc>
          <w:tcPr>
            <w:tcW w:w="0" w:type="auto"/>
            <w:tcBorders>
              <w:top w:val="nil"/>
              <w:left w:val="nil"/>
              <w:bottom w:val="single" w:sz="4" w:space="0" w:color="auto"/>
              <w:right w:val="single" w:sz="4" w:space="0" w:color="auto"/>
            </w:tcBorders>
            <w:shd w:val="clear" w:color="auto" w:fill="auto"/>
            <w:noWrap/>
            <w:vAlign w:val="center"/>
            <w:hideMark/>
          </w:tcPr>
          <w:p w14:paraId="408AA6E9" w14:textId="4BA38F09" w:rsidR="00F272F8" w:rsidRPr="00F272F8" w:rsidRDefault="00F272F8" w:rsidP="00F272F8">
            <w:pPr>
              <w:widowControl/>
              <w:jc w:val="center"/>
              <w:rPr>
                <w:rFonts w:ascii="宋体" w:hAnsi="宋体" w:cs="宋体"/>
                <w:color w:val="000000"/>
                <w:kern w:val="0"/>
                <w:sz w:val="22"/>
                <w:szCs w:val="22"/>
              </w:rPr>
            </w:pPr>
            <w:r w:rsidRPr="00F272F8">
              <w:rPr>
                <w:rFonts w:ascii="宋体" w:hAnsi="宋体" w:hint="eastAsia"/>
                <w:color w:val="000000"/>
                <w:sz w:val="22"/>
                <w:szCs w:val="22"/>
              </w:rPr>
              <w:t>115,956,058.59</w:t>
            </w:r>
          </w:p>
        </w:tc>
        <w:tc>
          <w:tcPr>
            <w:tcW w:w="2748" w:type="dxa"/>
            <w:tcBorders>
              <w:top w:val="nil"/>
              <w:left w:val="nil"/>
              <w:bottom w:val="single" w:sz="4" w:space="0" w:color="auto"/>
              <w:right w:val="single" w:sz="4" w:space="0" w:color="auto"/>
            </w:tcBorders>
            <w:shd w:val="clear" w:color="auto" w:fill="auto"/>
            <w:vAlign w:val="center"/>
            <w:hideMark/>
          </w:tcPr>
          <w:p w14:paraId="2232184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6D946C2"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姜天亮</w:t>
            </w:r>
          </w:p>
        </w:tc>
        <w:tc>
          <w:tcPr>
            <w:tcW w:w="0" w:type="auto"/>
            <w:tcBorders>
              <w:top w:val="nil"/>
              <w:left w:val="nil"/>
              <w:bottom w:val="single" w:sz="4" w:space="0" w:color="auto"/>
              <w:right w:val="single" w:sz="4" w:space="0" w:color="auto"/>
            </w:tcBorders>
            <w:shd w:val="clear" w:color="auto" w:fill="auto"/>
            <w:noWrap/>
            <w:vAlign w:val="center"/>
            <w:hideMark/>
          </w:tcPr>
          <w:p w14:paraId="087C75D1" w14:textId="77777777" w:rsidR="00F272F8" w:rsidRPr="00F272F8" w:rsidRDefault="00F272F8" w:rsidP="00F272F8">
            <w:pPr>
              <w:widowControl/>
              <w:jc w:val="center"/>
              <w:rPr>
                <w:rFonts w:ascii="宋体" w:hAnsi="宋体" w:cs="宋体"/>
                <w:color w:val="000000"/>
                <w:kern w:val="0"/>
                <w:sz w:val="22"/>
                <w:szCs w:val="22"/>
              </w:rPr>
            </w:pPr>
            <w:r w:rsidRPr="00F272F8">
              <w:rPr>
                <w:rFonts w:ascii="宋体" w:hAnsi="宋体" w:cs="宋体" w:hint="eastAsia"/>
                <w:color w:val="000000"/>
                <w:kern w:val="0"/>
                <w:sz w:val="22"/>
                <w:szCs w:val="22"/>
              </w:rPr>
              <w:t>破产</w:t>
            </w:r>
          </w:p>
        </w:tc>
      </w:tr>
      <w:tr w:rsidR="00F272F8" w:rsidRPr="00A71987" w14:paraId="704B26D7" w14:textId="77777777" w:rsidTr="00F272F8">
        <w:trPr>
          <w:cantSplit/>
          <w:trHeight w:val="567"/>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8BD116" w14:textId="77777777"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cs="宋体" w:hint="eastAsia"/>
                <w:b/>
                <w:bCs/>
                <w:color w:val="000000"/>
                <w:kern w:val="0"/>
                <w:sz w:val="22"/>
                <w:szCs w:val="22"/>
              </w:rPr>
              <w:t>合计</w:t>
            </w:r>
          </w:p>
        </w:tc>
        <w:tc>
          <w:tcPr>
            <w:tcW w:w="897" w:type="dxa"/>
            <w:tcBorders>
              <w:top w:val="nil"/>
              <w:left w:val="nil"/>
              <w:bottom w:val="single" w:sz="4" w:space="0" w:color="auto"/>
              <w:right w:val="single" w:sz="4" w:space="0" w:color="auto"/>
            </w:tcBorders>
            <w:shd w:val="clear" w:color="auto" w:fill="auto"/>
            <w:noWrap/>
            <w:vAlign w:val="center"/>
            <w:hideMark/>
          </w:tcPr>
          <w:p w14:paraId="7AE11560" w14:textId="01F28397" w:rsidR="00F272F8" w:rsidRPr="00F272F8" w:rsidRDefault="00F272F8" w:rsidP="00F272F8">
            <w:pPr>
              <w:widowControl/>
              <w:jc w:val="center"/>
              <w:rPr>
                <w:rFonts w:ascii="宋体" w:hAnsi="宋体" w:cs="宋体"/>
                <w:b/>
                <w:bCs/>
                <w:color w:val="000000"/>
                <w:kern w:val="0"/>
                <w:sz w:val="22"/>
                <w:szCs w:val="22"/>
              </w:rPr>
            </w:pP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FE02A8" w14:textId="626A7394"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hint="eastAsia"/>
                <w:b/>
                <w:bCs/>
                <w:color w:val="000000"/>
                <w:sz w:val="22"/>
                <w:szCs w:val="22"/>
              </w:rPr>
              <w:t>592,709,561.12</w:t>
            </w:r>
          </w:p>
        </w:tc>
        <w:tc>
          <w:tcPr>
            <w:tcW w:w="0" w:type="auto"/>
            <w:tcBorders>
              <w:top w:val="nil"/>
              <w:left w:val="nil"/>
              <w:bottom w:val="single" w:sz="4" w:space="0" w:color="auto"/>
              <w:right w:val="single" w:sz="4" w:space="0" w:color="auto"/>
            </w:tcBorders>
            <w:shd w:val="clear" w:color="auto" w:fill="auto"/>
            <w:noWrap/>
            <w:vAlign w:val="center"/>
            <w:hideMark/>
          </w:tcPr>
          <w:p w14:paraId="56B8A765" w14:textId="58482998"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hint="eastAsia"/>
                <w:b/>
                <w:bCs/>
                <w:color w:val="000000"/>
                <w:sz w:val="22"/>
                <w:szCs w:val="22"/>
              </w:rPr>
              <w:t>296,768,145.86</w:t>
            </w:r>
          </w:p>
        </w:tc>
        <w:tc>
          <w:tcPr>
            <w:tcW w:w="0" w:type="auto"/>
            <w:tcBorders>
              <w:top w:val="nil"/>
              <w:left w:val="nil"/>
              <w:bottom w:val="single" w:sz="4" w:space="0" w:color="auto"/>
              <w:right w:val="single" w:sz="4" w:space="0" w:color="auto"/>
            </w:tcBorders>
            <w:shd w:val="clear" w:color="auto" w:fill="auto"/>
            <w:noWrap/>
            <w:vAlign w:val="center"/>
            <w:hideMark/>
          </w:tcPr>
          <w:p w14:paraId="04FAA8A9" w14:textId="6FB3F508"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hint="eastAsia"/>
                <w:b/>
                <w:bCs/>
                <w:color w:val="000000"/>
                <w:sz w:val="22"/>
                <w:szCs w:val="22"/>
              </w:rPr>
              <w:t>82,517,922.41</w:t>
            </w:r>
          </w:p>
        </w:tc>
        <w:tc>
          <w:tcPr>
            <w:tcW w:w="0" w:type="auto"/>
            <w:tcBorders>
              <w:top w:val="nil"/>
              <w:left w:val="nil"/>
              <w:bottom w:val="single" w:sz="4" w:space="0" w:color="auto"/>
              <w:right w:val="single" w:sz="4" w:space="0" w:color="auto"/>
            </w:tcBorders>
            <w:shd w:val="clear" w:color="auto" w:fill="auto"/>
            <w:noWrap/>
            <w:vAlign w:val="center"/>
            <w:hideMark/>
          </w:tcPr>
          <w:p w14:paraId="1F24FC24" w14:textId="63B901C8"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hint="eastAsia"/>
                <w:b/>
                <w:bCs/>
                <w:color w:val="000000"/>
                <w:sz w:val="22"/>
                <w:szCs w:val="22"/>
              </w:rPr>
              <w:t>5,849,183.77</w:t>
            </w:r>
          </w:p>
        </w:tc>
        <w:tc>
          <w:tcPr>
            <w:tcW w:w="0" w:type="auto"/>
            <w:tcBorders>
              <w:top w:val="nil"/>
              <w:left w:val="nil"/>
              <w:bottom w:val="single" w:sz="4" w:space="0" w:color="auto"/>
              <w:right w:val="single" w:sz="4" w:space="0" w:color="auto"/>
            </w:tcBorders>
            <w:shd w:val="clear" w:color="auto" w:fill="auto"/>
            <w:noWrap/>
            <w:vAlign w:val="center"/>
            <w:hideMark/>
          </w:tcPr>
          <w:p w14:paraId="68E9B303" w14:textId="799BE17B" w:rsidR="00F272F8" w:rsidRPr="00F272F8" w:rsidRDefault="00F272F8" w:rsidP="00F272F8">
            <w:pPr>
              <w:widowControl/>
              <w:jc w:val="center"/>
              <w:rPr>
                <w:rFonts w:ascii="宋体" w:hAnsi="宋体" w:cs="宋体"/>
                <w:b/>
                <w:bCs/>
                <w:color w:val="000000"/>
                <w:kern w:val="0"/>
                <w:sz w:val="22"/>
                <w:szCs w:val="22"/>
              </w:rPr>
            </w:pPr>
            <w:r w:rsidRPr="00F272F8">
              <w:rPr>
                <w:rFonts w:ascii="宋体" w:hAnsi="宋体" w:hint="eastAsia"/>
                <w:b/>
                <w:bCs/>
                <w:color w:val="000000"/>
                <w:sz w:val="22"/>
                <w:szCs w:val="22"/>
              </w:rPr>
              <w:t>977,844,813.16</w:t>
            </w:r>
          </w:p>
        </w:tc>
        <w:tc>
          <w:tcPr>
            <w:tcW w:w="2748" w:type="dxa"/>
            <w:tcBorders>
              <w:top w:val="nil"/>
              <w:left w:val="nil"/>
              <w:bottom w:val="single" w:sz="4" w:space="0" w:color="auto"/>
              <w:right w:val="single" w:sz="4" w:space="0" w:color="auto"/>
            </w:tcBorders>
            <w:shd w:val="clear" w:color="auto" w:fill="auto"/>
            <w:vAlign w:val="center"/>
            <w:hideMark/>
          </w:tcPr>
          <w:p w14:paraId="6885744C" w14:textId="3C049A6E" w:rsidR="00F272F8" w:rsidRPr="00F272F8" w:rsidRDefault="00F272F8" w:rsidP="00F272F8">
            <w:pPr>
              <w:widowControl/>
              <w:jc w:val="center"/>
              <w:rPr>
                <w:rFonts w:ascii="宋体" w:hAnsi="宋体" w:cs="宋体"/>
                <w:b/>
                <w:bCs/>
                <w:color w:val="000000"/>
                <w:kern w:val="0"/>
                <w:sz w:val="22"/>
                <w:szCs w:val="22"/>
              </w:rPr>
            </w:pPr>
          </w:p>
        </w:tc>
        <w:tc>
          <w:tcPr>
            <w:tcW w:w="1425" w:type="dxa"/>
            <w:tcBorders>
              <w:top w:val="nil"/>
              <w:left w:val="nil"/>
              <w:bottom w:val="single" w:sz="4" w:space="0" w:color="auto"/>
              <w:right w:val="single" w:sz="4" w:space="0" w:color="auto"/>
            </w:tcBorders>
            <w:shd w:val="clear" w:color="auto" w:fill="auto"/>
            <w:vAlign w:val="center"/>
            <w:hideMark/>
          </w:tcPr>
          <w:p w14:paraId="62CB6B43" w14:textId="17A5501F" w:rsidR="00F272F8" w:rsidRPr="00F272F8" w:rsidRDefault="00F272F8" w:rsidP="00F272F8">
            <w:pPr>
              <w:widowControl/>
              <w:jc w:val="center"/>
              <w:rPr>
                <w:rFonts w:ascii="宋体" w:hAnsi="宋体" w:cs="宋体"/>
                <w:b/>
                <w:bCs/>
                <w:color w:val="000000"/>
                <w:kern w:val="0"/>
                <w:sz w:val="22"/>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30DED982" w14:textId="3BFF66CA" w:rsidR="00F272F8" w:rsidRPr="00F272F8" w:rsidRDefault="00F272F8" w:rsidP="00F272F8">
            <w:pPr>
              <w:widowControl/>
              <w:jc w:val="center"/>
              <w:rPr>
                <w:rFonts w:ascii="宋体" w:hAnsi="宋体" w:cs="宋体"/>
                <w:b/>
                <w:bCs/>
                <w:color w:val="000000"/>
                <w:kern w:val="0"/>
                <w:sz w:val="22"/>
                <w:szCs w:val="22"/>
              </w:rPr>
            </w:pPr>
          </w:p>
        </w:tc>
      </w:tr>
    </w:tbl>
    <w:p w14:paraId="441F15E7" w14:textId="3C7E7D82" w:rsidR="001B7A48" w:rsidRPr="00A71987" w:rsidRDefault="003C0704" w:rsidP="002938C2">
      <w:pPr>
        <w:tabs>
          <w:tab w:val="left" w:pos="2310"/>
        </w:tabs>
        <w:jc w:val="left"/>
        <w:rPr>
          <w:rFonts w:ascii="仿宋_GB2312" w:eastAsia="仿宋_GB2312"/>
          <w:sz w:val="22"/>
        </w:rPr>
      </w:pPr>
      <w:bookmarkStart w:id="13" w:name="_Hlk216687012"/>
      <w:r>
        <w:rPr>
          <w:rFonts w:ascii="仿宋_GB2312" w:eastAsia="仿宋_GB2312" w:hint="eastAsia"/>
          <w:sz w:val="22"/>
        </w:rPr>
        <w:t>注：</w:t>
      </w:r>
      <w:r w:rsidRPr="003C0704">
        <w:rPr>
          <w:rFonts w:ascii="仿宋_GB2312" w:eastAsia="仿宋_GB2312" w:hint="eastAsia"/>
          <w:sz w:val="22"/>
        </w:rPr>
        <w:t>标的债权的范围包括其他费用</w:t>
      </w:r>
      <w:bookmarkStart w:id="14" w:name="OLE_LINK1"/>
      <w:bookmarkStart w:id="15" w:name="OLE_LINK2"/>
      <w:r w:rsidRPr="003C0704">
        <w:rPr>
          <w:rFonts w:ascii="仿宋_GB2312" w:eastAsia="仿宋_GB2312" w:hint="eastAsia"/>
          <w:sz w:val="22"/>
        </w:rPr>
        <w:t>5,849,183.77</w:t>
      </w:r>
      <w:bookmarkEnd w:id="14"/>
      <w:bookmarkEnd w:id="15"/>
      <w:r w:rsidRPr="003C0704">
        <w:rPr>
          <w:rFonts w:ascii="仿宋_GB2312" w:eastAsia="仿宋_GB2312" w:hint="eastAsia"/>
          <w:sz w:val="22"/>
        </w:rPr>
        <w:t>元，</w:t>
      </w:r>
      <w:bookmarkEnd w:id="13"/>
      <w:r w:rsidR="00FF0FCF" w:rsidRPr="00FF0FCF">
        <w:rPr>
          <w:rFonts w:ascii="仿宋_GB2312" w:eastAsia="仿宋_GB2312" w:hint="eastAsia"/>
          <w:sz w:val="22"/>
        </w:rPr>
        <w:t>其中3,873,074.12元为深圳普创天信科技发展有限公司债权办理以物抵债产生的执行费115,934.40元及应由转让方承担的税费3,757,139.72元，由甲方支付后计入债权；剩余其他费用合计1,976,109.65元，为各债权案件判决已判决被告承担诉讼费等费用。</w:t>
      </w:r>
      <w:bookmarkStart w:id="16" w:name="_GoBack"/>
      <w:bookmarkEnd w:id="16"/>
    </w:p>
    <w:sectPr w:rsidR="001B7A48" w:rsidRPr="00A71987" w:rsidSect="00FF0FCF">
      <w:pgSz w:w="16838" w:h="11906" w:orient="landscape"/>
      <w:pgMar w:top="1418" w:right="1440" w:bottom="1418"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F49C3" w14:textId="77777777" w:rsidR="005538BA" w:rsidRDefault="005538BA">
      <w:r>
        <w:separator/>
      </w:r>
    </w:p>
  </w:endnote>
  <w:endnote w:type="continuationSeparator" w:id="0">
    <w:p w14:paraId="727D998B" w14:textId="77777777" w:rsidR="005538BA" w:rsidRDefault="00553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1FCFA3CB" w:rsidR="00FF0FCF" w:rsidRDefault="00FF0FCF">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noProof/>
      </w:rPr>
      <w:t>25</w:t>
    </w:r>
    <w:r>
      <w:fldChar w:fldCharType="end"/>
    </w:r>
  </w:p>
  <w:p w14:paraId="042CC558" w14:textId="77777777" w:rsidR="00FF0FCF" w:rsidRDefault="00FF0FCF">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50A22C" w14:textId="77777777" w:rsidR="005538BA" w:rsidRDefault="005538BA">
      <w:r>
        <w:separator/>
      </w:r>
    </w:p>
  </w:footnote>
  <w:footnote w:type="continuationSeparator" w:id="0">
    <w:p w14:paraId="2A374583" w14:textId="77777777" w:rsidR="005538BA" w:rsidRDefault="005538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FF0FCF" w:rsidRDefault="00FF0FCF">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FF0FCF" w:rsidRDefault="00FF0FCF">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76791"/>
    <w:multiLevelType w:val="singleLevel"/>
    <w:tmpl w:val="84A76791"/>
    <w:lvl w:ilvl="0">
      <w:start w:val="1"/>
      <w:numFmt w:val="decimal"/>
      <w:lvlText w:val="%1."/>
      <w:lvlJc w:val="left"/>
      <w:pPr>
        <w:tabs>
          <w:tab w:val="left" w:pos="312"/>
        </w:tabs>
        <w:ind w:left="0" w:firstLine="0"/>
      </w:pPr>
    </w:lvl>
  </w:abstractNum>
  <w:abstractNum w:abstractNumId="1"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2"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3"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1"/>
  </w:num>
  <w:num w:numId="2">
    <w:abstractNumId w:val="2"/>
  </w:num>
  <w:num w:numId="3">
    <w:abstractNumId w:val="3"/>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20D6B"/>
    <w:rsid w:val="00051779"/>
    <w:rsid w:val="000679F9"/>
    <w:rsid w:val="00070937"/>
    <w:rsid w:val="00073BAC"/>
    <w:rsid w:val="000C2B13"/>
    <w:rsid w:val="00193B43"/>
    <w:rsid w:val="00195581"/>
    <w:rsid w:val="001B7A48"/>
    <w:rsid w:val="001E3E4C"/>
    <w:rsid w:val="001E7E6F"/>
    <w:rsid w:val="00203284"/>
    <w:rsid w:val="00204BB9"/>
    <w:rsid w:val="00233EB9"/>
    <w:rsid w:val="00281364"/>
    <w:rsid w:val="00282012"/>
    <w:rsid w:val="002938C2"/>
    <w:rsid w:val="002D46F2"/>
    <w:rsid w:val="00375227"/>
    <w:rsid w:val="003B29E4"/>
    <w:rsid w:val="003C0704"/>
    <w:rsid w:val="003C28B1"/>
    <w:rsid w:val="003E6F7A"/>
    <w:rsid w:val="00452098"/>
    <w:rsid w:val="00463F17"/>
    <w:rsid w:val="00466A06"/>
    <w:rsid w:val="00473F54"/>
    <w:rsid w:val="00482DEE"/>
    <w:rsid w:val="004B7E49"/>
    <w:rsid w:val="0053067B"/>
    <w:rsid w:val="005538BA"/>
    <w:rsid w:val="005970DF"/>
    <w:rsid w:val="006115B8"/>
    <w:rsid w:val="006375C8"/>
    <w:rsid w:val="006627E8"/>
    <w:rsid w:val="006A5DCB"/>
    <w:rsid w:val="006C5193"/>
    <w:rsid w:val="006D59DC"/>
    <w:rsid w:val="007877A5"/>
    <w:rsid w:val="007C1403"/>
    <w:rsid w:val="007C7BF4"/>
    <w:rsid w:val="00825DFC"/>
    <w:rsid w:val="00827645"/>
    <w:rsid w:val="00844534"/>
    <w:rsid w:val="008520F5"/>
    <w:rsid w:val="0085518A"/>
    <w:rsid w:val="00862750"/>
    <w:rsid w:val="00871F97"/>
    <w:rsid w:val="0091009F"/>
    <w:rsid w:val="0091385E"/>
    <w:rsid w:val="009A767C"/>
    <w:rsid w:val="00A20B0B"/>
    <w:rsid w:val="00A37D86"/>
    <w:rsid w:val="00A71987"/>
    <w:rsid w:val="00A8568C"/>
    <w:rsid w:val="00AB55EA"/>
    <w:rsid w:val="00AC66F7"/>
    <w:rsid w:val="00AD362A"/>
    <w:rsid w:val="00AD5F89"/>
    <w:rsid w:val="00B34F3E"/>
    <w:rsid w:val="00B72B08"/>
    <w:rsid w:val="00BE7736"/>
    <w:rsid w:val="00C55EB2"/>
    <w:rsid w:val="00C6207C"/>
    <w:rsid w:val="00CA3809"/>
    <w:rsid w:val="00CD1298"/>
    <w:rsid w:val="00CE72CE"/>
    <w:rsid w:val="00D0794D"/>
    <w:rsid w:val="00D14840"/>
    <w:rsid w:val="00D754B2"/>
    <w:rsid w:val="00DC3A11"/>
    <w:rsid w:val="00F133C3"/>
    <w:rsid w:val="00F13915"/>
    <w:rsid w:val="00F272F8"/>
    <w:rsid w:val="00F35D4F"/>
    <w:rsid w:val="00FF0FC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 w:type="table" w:styleId="af2">
    <w:name w:val="Table Grid"/>
    <w:basedOn w:val="a1"/>
    <w:rsid w:val="00293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298304">
      <w:bodyDiv w:val="1"/>
      <w:marLeft w:val="0"/>
      <w:marRight w:val="0"/>
      <w:marTop w:val="0"/>
      <w:marBottom w:val="0"/>
      <w:divBdr>
        <w:top w:val="none" w:sz="0" w:space="0" w:color="auto"/>
        <w:left w:val="none" w:sz="0" w:space="0" w:color="auto"/>
        <w:bottom w:val="none" w:sz="0" w:space="0" w:color="auto"/>
        <w:right w:val="none" w:sz="0" w:space="0" w:color="auto"/>
      </w:divBdr>
    </w:div>
    <w:div w:id="802966422">
      <w:bodyDiv w:val="1"/>
      <w:marLeft w:val="0"/>
      <w:marRight w:val="0"/>
      <w:marTop w:val="0"/>
      <w:marBottom w:val="0"/>
      <w:divBdr>
        <w:top w:val="none" w:sz="0" w:space="0" w:color="auto"/>
        <w:left w:val="none" w:sz="0" w:space="0" w:color="auto"/>
        <w:bottom w:val="none" w:sz="0" w:space="0" w:color="auto"/>
        <w:right w:val="none" w:sz="0" w:space="0" w:color="auto"/>
      </w:divBdr>
    </w:div>
    <w:div w:id="1970626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32</Pages>
  <Words>2602</Words>
  <Characters>14833</Characters>
  <Application>Microsoft Office Word</Application>
  <DocSecurity>0</DocSecurity>
  <Lines>123</Lines>
  <Paragraphs>34</Paragraphs>
  <ScaleCrop>false</ScaleCrop>
  <Company/>
  <LinksUpToDate>false</LinksUpToDate>
  <CharactersWithSpaces>17401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刘芷雅</cp:lastModifiedBy>
  <cp:revision>28</cp:revision>
  <dcterms:created xsi:type="dcterms:W3CDTF">2024-02-06T01:37:00Z</dcterms:created>
  <dcterms:modified xsi:type="dcterms:W3CDTF">2025-12-15T03:36:00Z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