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40AAD1D" w14:textId="77777777" w:rsidR="00191DD3" w:rsidRDefault="00887438">
      <w:pPr>
        <w:jc w:val="center"/>
        <w:rPr>
          <w:rFonts w:ascii="仿宋" w:eastAsia="仿宋" w:hAnsi="仿宋" w:cs="仿宋"/>
          <w:b/>
          <w:bCs/>
          <w:kern w:val="0"/>
          <w:sz w:val="40"/>
          <w:szCs w:val="40"/>
          <w:shd w:val="clear" w:color="auto" w:fill="FFFFFF"/>
          <w:lang w:bidi="ar"/>
        </w:rPr>
      </w:pPr>
      <w:r>
        <w:rPr>
          <w:rFonts w:ascii="仿宋" w:eastAsia="仿宋" w:hAnsi="仿宋" w:cs="仿宋" w:hint="eastAsia"/>
          <w:b/>
          <w:bCs/>
          <w:kern w:val="0"/>
          <w:sz w:val="40"/>
          <w:szCs w:val="40"/>
          <w:shd w:val="clear" w:color="auto" w:fill="FFFFFF"/>
          <w:lang w:bidi="ar"/>
        </w:rPr>
        <w:t>竞买须知</w:t>
      </w:r>
    </w:p>
    <w:p w14:paraId="17325BCA" w14:textId="5E70CE8E"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u w:val="single"/>
          <w:shd w:val="clear" w:color="auto" w:fill="FFFFFF"/>
        </w:rPr>
        <w:t>广州资产管理有限公司将于202</w:t>
      </w:r>
      <w:r w:rsidR="00585856">
        <w:rPr>
          <w:rFonts w:ascii="仿宋" w:eastAsia="仿宋" w:hAnsi="仿宋" w:cs="仿宋"/>
          <w:sz w:val="28"/>
          <w:szCs w:val="28"/>
          <w:u w:val="single"/>
          <w:shd w:val="clear" w:color="auto" w:fill="FFFFFF"/>
        </w:rPr>
        <w:t>5</w:t>
      </w:r>
      <w:r>
        <w:rPr>
          <w:rFonts w:ascii="仿宋" w:eastAsia="仿宋" w:hAnsi="仿宋" w:cs="仿宋" w:hint="eastAsia"/>
          <w:sz w:val="28"/>
          <w:szCs w:val="28"/>
          <w:u w:val="single"/>
          <w:shd w:val="clear" w:color="auto" w:fill="FFFFFF"/>
        </w:rPr>
        <w:t>年</w:t>
      </w:r>
      <w:r w:rsidR="001F30F8">
        <w:rPr>
          <w:rFonts w:ascii="仿宋" w:eastAsia="仿宋" w:hAnsi="仿宋" w:cs="仿宋"/>
          <w:sz w:val="28"/>
          <w:szCs w:val="28"/>
          <w:u w:val="single"/>
          <w:shd w:val="clear" w:color="auto" w:fill="FFFFFF"/>
        </w:rPr>
        <w:t>12</w:t>
      </w:r>
      <w:r>
        <w:rPr>
          <w:rFonts w:ascii="仿宋" w:eastAsia="仿宋" w:hAnsi="仿宋" w:cs="仿宋" w:hint="eastAsia"/>
          <w:sz w:val="28"/>
          <w:szCs w:val="28"/>
          <w:u w:val="single"/>
          <w:shd w:val="clear" w:color="auto" w:fill="FFFFFF"/>
        </w:rPr>
        <w:t>月</w:t>
      </w:r>
      <w:r w:rsidR="00F67625">
        <w:rPr>
          <w:rFonts w:ascii="仿宋" w:eastAsia="仿宋" w:hAnsi="仿宋" w:cs="仿宋"/>
          <w:sz w:val="28"/>
          <w:szCs w:val="28"/>
          <w:u w:val="single"/>
          <w:shd w:val="clear" w:color="auto" w:fill="FFFFFF"/>
        </w:rPr>
        <w:t>9</w:t>
      </w:r>
      <w:r>
        <w:rPr>
          <w:rFonts w:ascii="仿宋" w:eastAsia="仿宋" w:hAnsi="仿宋" w:cs="仿宋" w:hint="eastAsia"/>
          <w:sz w:val="28"/>
          <w:szCs w:val="28"/>
          <w:u w:val="single"/>
          <w:shd w:val="clear" w:color="auto" w:fill="FFFFFF"/>
        </w:rPr>
        <w:t>日</w:t>
      </w:r>
      <w:r w:rsidR="00CB2DAB">
        <w:rPr>
          <w:rFonts w:ascii="仿宋" w:eastAsia="仿宋" w:hAnsi="仿宋" w:cs="仿宋"/>
          <w:sz w:val="28"/>
          <w:szCs w:val="28"/>
          <w:u w:val="single"/>
          <w:shd w:val="clear" w:color="auto" w:fill="FFFFFF"/>
        </w:rPr>
        <w:t>9</w:t>
      </w:r>
      <w:r>
        <w:rPr>
          <w:rFonts w:ascii="仿宋" w:eastAsia="仿宋" w:hAnsi="仿宋" w:cs="仿宋" w:hint="eastAsia"/>
          <w:sz w:val="28"/>
          <w:szCs w:val="28"/>
          <w:u w:val="single"/>
          <w:shd w:val="clear" w:color="auto" w:fill="FFFFFF"/>
        </w:rPr>
        <w:t>时起至202</w:t>
      </w:r>
      <w:r w:rsidR="00CB2DAB">
        <w:rPr>
          <w:rFonts w:ascii="仿宋" w:eastAsia="仿宋" w:hAnsi="仿宋" w:cs="仿宋"/>
          <w:sz w:val="28"/>
          <w:szCs w:val="28"/>
          <w:u w:val="single"/>
          <w:shd w:val="clear" w:color="auto" w:fill="FFFFFF"/>
        </w:rPr>
        <w:t>5</w:t>
      </w:r>
      <w:r>
        <w:rPr>
          <w:rFonts w:ascii="仿宋" w:eastAsia="仿宋" w:hAnsi="仿宋" w:cs="仿宋" w:hint="eastAsia"/>
          <w:sz w:val="28"/>
          <w:szCs w:val="28"/>
          <w:u w:val="single"/>
          <w:shd w:val="clear" w:color="auto" w:fill="FFFFFF"/>
        </w:rPr>
        <w:t>年</w:t>
      </w:r>
      <w:r w:rsidR="001F30F8">
        <w:rPr>
          <w:rFonts w:ascii="仿宋" w:eastAsia="仿宋" w:hAnsi="仿宋" w:cs="仿宋"/>
          <w:sz w:val="28"/>
          <w:szCs w:val="28"/>
          <w:u w:val="single"/>
          <w:shd w:val="clear" w:color="auto" w:fill="FFFFFF"/>
        </w:rPr>
        <w:t>12</w:t>
      </w:r>
      <w:r>
        <w:rPr>
          <w:rFonts w:ascii="仿宋" w:eastAsia="仿宋" w:hAnsi="仿宋" w:cs="仿宋" w:hint="eastAsia"/>
          <w:sz w:val="28"/>
          <w:szCs w:val="28"/>
          <w:u w:val="single"/>
          <w:shd w:val="clear" w:color="auto" w:fill="FFFFFF"/>
        </w:rPr>
        <w:t>月</w:t>
      </w:r>
      <w:r w:rsidR="00F67625">
        <w:rPr>
          <w:rFonts w:ascii="仿宋" w:eastAsia="仿宋" w:hAnsi="仿宋" w:cs="仿宋"/>
          <w:sz w:val="28"/>
          <w:szCs w:val="28"/>
          <w:u w:val="single"/>
          <w:shd w:val="clear" w:color="auto" w:fill="FFFFFF"/>
        </w:rPr>
        <w:t>9</w:t>
      </w:r>
      <w:r>
        <w:rPr>
          <w:rFonts w:ascii="仿宋" w:eastAsia="仿宋" w:hAnsi="仿宋" w:cs="仿宋" w:hint="eastAsia"/>
          <w:sz w:val="28"/>
          <w:szCs w:val="28"/>
          <w:u w:val="single"/>
          <w:shd w:val="clear" w:color="auto" w:fill="FFFFFF"/>
        </w:rPr>
        <w:t>日</w:t>
      </w:r>
      <w:r w:rsidR="00CB2DAB">
        <w:rPr>
          <w:rFonts w:ascii="仿宋" w:eastAsia="仿宋" w:hAnsi="仿宋" w:cs="仿宋"/>
          <w:sz w:val="28"/>
          <w:szCs w:val="28"/>
          <w:u w:val="single"/>
          <w:shd w:val="clear" w:color="auto" w:fill="FFFFFF"/>
        </w:rPr>
        <w:t>1</w:t>
      </w:r>
      <w:r w:rsidR="00C4739A">
        <w:rPr>
          <w:rFonts w:ascii="仿宋" w:eastAsia="仿宋" w:hAnsi="仿宋" w:cs="仿宋"/>
          <w:sz w:val="28"/>
          <w:szCs w:val="28"/>
          <w:u w:val="single"/>
          <w:shd w:val="clear" w:color="auto" w:fill="FFFFFF"/>
        </w:rPr>
        <w:t>2</w:t>
      </w:r>
      <w:r>
        <w:rPr>
          <w:rFonts w:ascii="仿宋" w:eastAsia="仿宋" w:hAnsi="仿宋" w:cs="仿宋" w:hint="eastAsia"/>
          <w:sz w:val="28"/>
          <w:szCs w:val="28"/>
          <w:u w:val="single"/>
          <w:shd w:val="clear" w:color="auto" w:fill="FFFFFF"/>
        </w:rPr>
        <w:t>时止（</w:t>
      </w:r>
      <w:r>
        <w:rPr>
          <w:rFonts w:ascii="仿宋" w:eastAsia="仿宋" w:hAnsi="仿宋" w:cs="仿宋" w:hint="eastAsia"/>
          <w:sz w:val="28"/>
          <w:szCs w:val="28"/>
          <w:shd w:val="clear" w:color="auto" w:fill="FFFFFF"/>
          <w:lang w:bidi="ar"/>
        </w:rPr>
        <w:t>如发生自动延时的，截止时间以延长后的结束时间为准</w:t>
      </w:r>
      <w:r>
        <w:rPr>
          <w:rFonts w:ascii="仿宋" w:eastAsia="仿宋" w:hAnsi="仿宋" w:cs="仿宋" w:hint="eastAsia"/>
          <w:sz w:val="28"/>
          <w:szCs w:val="28"/>
          <w:u w:val="single"/>
          <w:shd w:val="clear" w:color="auto" w:fill="FFFFFF"/>
        </w:rPr>
        <w:t>）</w:t>
      </w:r>
      <w:r>
        <w:rPr>
          <w:rFonts w:ascii="仿宋" w:eastAsia="仿宋" w:hAnsi="仿宋" w:cs="仿宋" w:hint="eastAsia"/>
          <w:sz w:val="28"/>
          <w:szCs w:val="28"/>
          <w:shd w:val="clear" w:color="auto" w:fill="FFFFFF"/>
          <w:lang w:bidi="ar"/>
        </w:rPr>
        <w:t>在【</w:t>
      </w:r>
      <w:r w:rsidR="00CB2DAB" w:rsidRPr="00CB2DAB">
        <w:rPr>
          <w:rFonts w:ascii="仿宋" w:eastAsia="仿宋" w:hAnsi="仿宋" w:cs="仿宋" w:hint="eastAsia"/>
          <w:sz w:val="28"/>
          <w:szCs w:val="28"/>
          <w:shd w:val="clear" w:color="auto" w:fill="FFFFFF"/>
          <w:lang w:bidi="ar"/>
        </w:rPr>
        <w:t>阿里拍卖</w:t>
      </w:r>
      <w:r>
        <w:rPr>
          <w:rFonts w:ascii="仿宋" w:eastAsia="仿宋" w:hAnsi="仿宋" w:cs="仿宋" w:hint="eastAsia"/>
          <w:sz w:val="28"/>
          <w:szCs w:val="28"/>
          <w:shd w:val="clear" w:color="auto" w:fill="FFFFFF"/>
          <w:lang w:bidi="ar"/>
        </w:rPr>
        <w:t>】网络平台（网址：【</w:t>
      </w:r>
      <w:r w:rsidR="00CB2DAB" w:rsidRPr="00CB2DAB">
        <w:rPr>
          <w:rFonts w:ascii="仿宋" w:eastAsia="仿宋" w:hAnsi="仿宋" w:cs="仿宋"/>
          <w:sz w:val="28"/>
          <w:szCs w:val="28"/>
          <w:shd w:val="clear" w:color="auto" w:fill="FFFFFF"/>
          <w:lang w:bidi="ar"/>
        </w:rPr>
        <w:t>https://zc-paimai.taobao.com/zc/index.htm?scm</w:t>
      </w:r>
      <w:r>
        <w:rPr>
          <w:rFonts w:ascii="仿宋" w:eastAsia="仿宋" w:hAnsi="仿宋" w:cs="仿宋" w:hint="eastAsia"/>
          <w:sz w:val="28"/>
          <w:szCs w:val="28"/>
          <w:shd w:val="clear" w:color="auto" w:fill="FFFFFF"/>
          <w:lang w:bidi="ar"/>
        </w:rPr>
        <w:t>】，以下简称“拍卖平台”）开展对</w:t>
      </w:r>
      <w:r>
        <w:rPr>
          <w:rFonts w:ascii="仿宋" w:eastAsia="仿宋" w:hAnsi="仿宋" w:cs="仿宋" w:hint="eastAsia"/>
          <w:sz w:val="28"/>
          <w:szCs w:val="28"/>
          <w:u w:val="single"/>
          <w:shd w:val="clear" w:color="auto" w:fill="FFFFFF"/>
          <w:lang w:bidi="ar"/>
        </w:rPr>
        <w:t>【</w:t>
      </w:r>
      <w:r w:rsidR="00C4739A" w:rsidRPr="00C4739A">
        <w:rPr>
          <w:rFonts w:ascii="仿宋" w:eastAsia="仿宋" w:hAnsi="仿宋" w:cs="仿宋" w:hint="eastAsia"/>
          <w:sz w:val="28"/>
          <w:szCs w:val="28"/>
          <w:u w:val="single"/>
          <w:shd w:val="clear" w:color="auto" w:fill="FFFFFF"/>
          <w:lang w:bidi="ar"/>
        </w:rPr>
        <w:t>江门市新会区世纪淘宝商城有限公司</w:t>
      </w:r>
      <w:r>
        <w:rPr>
          <w:rFonts w:ascii="仿宋" w:eastAsia="仿宋" w:hAnsi="仿宋" w:cs="仿宋" w:hint="eastAsia"/>
          <w:sz w:val="28"/>
          <w:szCs w:val="28"/>
          <w:u w:val="single"/>
          <w:shd w:val="clear" w:color="auto" w:fill="FFFFFF"/>
          <w:lang w:bidi="ar"/>
        </w:rPr>
        <w:t>】</w:t>
      </w:r>
      <w:r w:rsidR="00CB2DAB">
        <w:rPr>
          <w:rFonts w:ascii="仿宋" w:eastAsia="仿宋" w:hAnsi="仿宋" w:cs="仿宋" w:hint="eastAsia"/>
          <w:sz w:val="28"/>
          <w:szCs w:val="28"/>
          <w:u w:val="single"/>
          <w:shd w:val="clear" w:color="auto" w:fill="FFFFFF"/>
          <w:lang w:bidi="ar"/>
        </w:rPr>
        <w:t>单户</w:t>
      </w:r>
      <w:r>
        <w:rPr>
          <w:rFonts w:ascii="仿宋" w:eastAsia="仿宋" w:hAnsi="仿宋" w:cs="仿宋" w:hint="eastAsia"/>
          <w:sz w:val="28"/>
          <w:szCs w:val="28"/>
          <w:u w:val="single"/>
          <w:shd w:val="clear" w:color="auto" w:fill="FFFFFF"/>
          <w:lang w:bidi="ar"/>
        </w:rPr>
        <w:t>不良债权资产（以下简称“标的资产”）</w:t>
      </w:r>
      <w:r>
        <w:rPr>
          <w:rFonts w:ascii="仿宋" w:eastAsia="仿宋" w:hAnsi="仿宋" w:cs="仿宋" w:hint="eastAsia"/>
          <w:sz w:val="28"/>
          <w:szCs w:val="28"/>
          <w:shd w:val="clear" w:color="auto" w:fill="FFFFFF"/>
          <w:lang w:bidi="ar"/>
        </w:rPr>
        <w:t>的公开竞价活动</w:t>
      </w:r>
      <w:r>
        <w:rPr>
          <w:rFonts w:ascii="仿宋" w:eastAsia="仿宋" w:hAnsi="仿宋" w:cs="仿宋" w:hint="eastAsia"/>
          <w:sz w:val="28"/>
          <w:szCs w:val="28"/>
          <w:shd w:val="clear" w:color="auto" w:fill="FFFFFF"/>
        </w:rPr>
        <w:t>，现就有关的网上竞价事宜敬告各位竞买人：</w:t>
      </w:r>
    </w:p>
    <w:p w14:paraId="0450FAE8" w14:textId="77777777" w:rsidR="00191DD3" w:rsidRDefault="00887438">
      <w:pPr>
        <w:pStyle w:val="ab"/>
        <w:widowControl/>
        <w:numPr>
          <w:ilvl w:val="0"/>
          <w:numId w:val="1"/>
        </w:numPr>
        <w:shd w:val="clear" w:color="auto" w:fill="FFFFFF"/>
        <w:spacing w:before="0" w:beforeAutospacing="0" w:after="75" w:afterAutospacing="0"/>
        <w:jc w:val="both"/>
        <w:rPr>
          <w:rFonts w:ascii="仿宋" w:eastAsia="仿宋" w:hAnsi="仿宋" w:cs="仿宋"/>
          <w:sz w:val="28"/>
          <w:szCs w:val="28"/>
        </w:rPr>
      </w:pPr>
      <w:r>
        <w:rPr>
          <w:rFonts w:ascii="仿宋" w:eastAsia="仿宋" w:hAnsi="仿宋" w:cs="仿宋" w:hint="eastAsia"/>
          <w:sz w:val="28"/>
          <w:szCs w:val="28"/>
          <w:shd w:val="clear" w:color="auto" w:fill="FFFFFF"/>
        </w:rPr>
        <w:t>竞买人在竞价前须详细阅读此《竞买须知》，了解本须知的全部内容。本次竞价活动遵循“公开、公平、公正、诚实守信”的原则，竞价活动具备法律效力。参加本次竞价活动的当事人和竞买人必须遵守本须知的各项条款，并对自己的行为承担法律责任。</w:t>
      </w:r>
    </w:p>
    <w:p w14:paraId="66FCF784" w14:textId="77777777" w:rsidR="00191DD3" w:rsidRDefault="00887438">
      <w:pPr>
        <w:pStyle w:val="ab"/>
        <w:widowControl/>
        <w:numPr>
          <w:ilvl w:val="0"/>
          <w:numId w:val="1"/>
        </w:numPr>
        <w:shd w:val="clear" w:color="auto" w:fill="FFFFFF"/>
        <w:spacing w:before="0" w:beforeAutospacing="0" w:after="75" w:afterAutospacing="0"/>
        <w:jc w:val="both"/>
        <w:rPr>
          <w:rFonts w:ascii="仿宋" w:eastAsia="仿宋" w:hAnsi="仿宋" w:cs="仿宋"/>
          <w:b/>
          <w:sz w:val="28"/>
          <w:szCs w:val="28"/>
        </w:rPr>
      </w:pPr>
      <w:r>
        <w:rPr>
          <w:rFonts w:ascii="仿宋" w:eastAsia="仿宋" w:hAnsi="仿宋" w:cs="仿宋" w:hint="eastAsia"/>
          <w:b/>
          <w:bCs/>
          <w:sz w:val="28"/>
          <w:szCs w:val="28"/>
        </w:rPr>
        <w:t>竞价安排：</w:t>
      </w:r>
    </w:p>
    <w:p w14:paraId="76B17359" w14:textId="77777777" w:rsidR="00191DD3"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b/>
          <w:bCs/>
          <w:sz w:val="28"/>
          <w:szCs w:val="28"/>
        </w:rPr>
      </w:pPr>
      <w:r>
        <w:rPr>
          <w:rFonts w:ascii="仿宋" w:eastAsia="仿宋" w:hAnsi="仿宋" w:cs="仿宋" w:hint="eastAsia"/>
          <w:b/>
          <w:bCs/>
          <w:sz w:val="28"/>
          <w:szCs w:val="28"/>
        </w:rPr>
        <w:t>（一）竞价标的资产</w:t>
      </w:r>
    </w:p>
    <w:p w14:paraId="0A4BD9A8" w14:textId="4ABF115C" w:rsidR="00CB2DAB"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sz w:val="28"/>
          <w:szCs w:val="28"/>
          <w:u w:val="single"/>
          <w:shd w:val="clear" w:color="auto" w:fill="FFFFFF"/>
          <w:lang w:bidi="ar"/>
        </w:rPr>
      </w:pPr>
      <w:r>
        <w:rPr>
          <w:rFonts w:ascii="仿宋" w:eastAsia="仿宋" w:hAnsi="仿宋" w:cs="仿宋" w:hint="eastAsia"/>
          <w:sz w:val="28"/>
          <w:szCs w:val="28"/>
          <w:u w:val="single"/>
          <w:shd w:val="clear" w:color="auto" w:fill="FFFFFF"/>
          <w:lang w:bidi="ar"/>
        </w:rPr>
        <w:t>【</w:t>
      </w:r>
      <w:r w:rsidR="00C4739A" w:rsidRPr="00C4739A">
        <w:rPr>
          <w:rFonts w:ascii="仿宋" w:eastAsia="仿宋" w:hAnsi="仿宋" w:cs="仿宋" w:hint="eastAsia"/>
          <w:sz w:val="28"/>
          <w:szCs w:val="28"/>
          <w:u w:val="single"/>
          <w:shd w:val="clear" w:color="auto" w:fill="FFFFFF"/>
          <w:lang w:bidi="ar"/>
        </w:rPr>
        <w:t>江门市新会区世纪淘宝商城有限公司</w:t>
      </w:r>
      <w:r>
        <w:rPr>
          <w:rFonts w:ascii="仿宋" w:eastAsia="仿宋" w:hAnsi="仿宋" w:cs="仿宋" w:hint="eastAsia"/>
          <w:sz w:val="28"/>
          <w:szCs w:val="28"/>
          <w:u w:val="single"/>
          <w:shd w:val="clear" w:color="auto" w:fill="FFFFFF"/>
          <w:lang w:bidi="ar"/>
        </w:rPr>
        <w:t>】</w:t>
      </w:r>
      <w:r w:rsidR="00CB2DAB">
        <w:rPr>
          <w:rFonts w:ascii="仿宋" w:eastAsia="仿宋" w:hAnsi="仿宋" w:cs="仿宋" w:hint="eastAsia"/>
          <w:sz w:val="28"/>
          <w:szCs w:val="28"/>
          <w:u w:val="single"/>
          <w:shd w:val="clear" w:color="auto" w:fill="FFFFFF"/>
          <w:lang w:bidi="ar"/>
        </w:rPr>
        <w:t>单户</w:t>
      </w:r>
      <w:r>
        <w:rPr>
          <w:rFonts w:ascii="仿宋" w:eastAsia="仿宋" w:hAnsi="仿宋" w:cs="仿宋" w:hint="eastAsia"/>
          <w:sz w:val="28"/>
          <w:szCs w:val="28"/>
          <w:u w:val="single"/>
          <w:shd w:val="clear" w:color="auto" w:fill="FFFFFF"/>
          <w:lang w:bidi="ar"/>
        </w:rPr>
        <w:t>不良债权资产（以下简称“标的资产”）</w:t>
      </w:r>
    </w:p>
    <w:p w14:paraId="1E8DD76E" w14:textId="6F06A88B" w:rsidR="00191DD3"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bCs/>
          <w:sz w:val="28"/>
          <w:szCs w:val="28"/>
          <w:shd w:val="clear" w:color="auto" w:fill="FFFFFF"/>
          <w:lang w:bidi="ar"/>
        </w:rPr>
        <w:t>竞买起拍价：【</w:t>
      </w:r>
      <w:r w:rsidR="001F30F8">
        <w:rPr>
          <w:rFonts w:ascii="仿宋" w:eastAsia="仿宋" w:hAnsi="仿宋" w:cs="仿宋"/>
          <w:bCs/>
          <w:sz w:val="28"/>
          <w:szCs w:val="28"/>
          <w:shd w:val="clear" w:color="auto" w:fill="FFFFFF"/>
          <w:lang w:bidi="ar"/>
        </w:rPr>
        <w:t>5</w:t>
      </w:r>
      <w:r w:rsidR="00C4739A" w:rsidRPr="00C4739A">
        <w:rPr>
          <w:rFonts w:ascii="仿宋" w:eastAsia="仿宋" w:hAnsi="仿宋" w:cs="仿宋"/>
          <w:bCs/>
          <w:sz w:val="28"/>
          <w:szCs w:val="28"/>
          <w:shd w:val="clear" w:color="auto" w:fill="FFFFFF"/>
          <w:lang w:bidi="ar"/>
        </w:rPr>
        <w:t>,</w:t>
      </w:r>
      <w:r w:rsidR="001F30F8">
        <w:rPr>
          <w:rFonts w:ascii="仿宋" w:eastAsia="仿宋" w:hAnsi="仿宋" w:cs="仿宋"/>
          <w:bCs/>
          <w:sz w:val="28"/>
          <w:szCs w:val="28"/>
          <w:shd w:val="clear" w:color="auto" w:fill="FFFFFF"/>
          <w:lang w:bidi="ar"/>
        </w:rPr>
        <w:t>5</w:t>
      </w:r>
      <w:r w:rsidR="00C4739A" w:rsidRPr="00C4739A">
        <w:rPr>
          <w:rFonts w:ascii="仿宋" w:eastAsia="仿宋" w:hAnsi="仿宋" w:cs="仿宋"/>
          <w:bCs/>
          <w:sz w:val="28"/>
          <w:szCs w:val="28"/>
          <w:shd w:val="clear" w:color="auto" w:fill="FFFFFF"/>
          <w:lang w:bidi="ar"/>
        </w:rPr>
        <w:t>00,000.00</w:t>
      </w:r>
      <w:r>
        <w:rPr>
          <w:rFonts w:ascii="仿宋" w:eastAsia="仿宋" w:hAnsi="仿宋" w:cs="仿宋" w:hint="eastAsia"/>
          <w:bCs/>
          <w:sz w:val="28"/>
          <w:szCs w:val="28"/>
          <w:shd w:val="clear" w:color="auto" w:fill="FFFFFF"/>
          <w:lang w:bidi="ar"/>
        </w:rPr>
        <w:t>】元；</w:t>
      </w:r>
    </w:p>
    <w:p w14:paraId="61AF24FB" w14:textId="561A2DE2" w:rsidR="00191DD3"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bCs/>
          <w:sz w:val="28"/>
          <w:szCs w:val="28"/>
          <w:shd w:val="clear" w:color="auto" w:fill="FFFFFF"/>
          <w:lang w:bidi="ar"/>
        </w:rPr>
        <w:t>保证金：【</w:t>
      </w:r>
      <w:r w:rsidR="001F30F8">
        <w:rPr>
          <w:rFonts w:ascii="仿宋" w:eastAsia="仿宋" w:hAnsi="仿宋" w:cs="仿宋"/>
          <w:bCs/>
          <w:sz w:val="28"/>
          <w:szCs w:val="28"/>
          <w:shd w:val="clear" w:color="auto" w:fill="FFFFFF"/>
          <w:lang w:bidi="ar"/>
        </w:rPr>
        <w:t>55</w:t>
      </w:r>
      <w:r w:rsidR="00C4739A" w:rsidRPr="00C4739A">
        <w:rPr>
          <w:rFonts w:ascii="仿宋" w:eastAsia="仿宋" w:hAnsi="仿宋" w:cs="仿宋"/>
          <w:bCs/>
          <w:sz w:val="28"/>
          <w:szCs w:val="28"/>
          <w:shd w:val="clear" w:color="auto" w:fill="FFFFFF"/>
          <w:lang w:bidi="ar"/>
        </w:rPr>
        <w:t>0,000.00</w:t>
      </w:r>
      <w:r>
        <w:rPr>
          <w:rFonts w:ascii="仿宋" w:eastAsia="仿宋" w:hAnsi="仿宋" w:cs="仿宋" w:hint="eastAsia"/>
          <w:bCs/>
          <w:sz w:val="28"/>
          <w:szCs w:val="28"/>
          <w:shd w:val="clear" w:color="auto" w:fill="FFFFFF"/>
          <w:lang w:bidi="ar"/>
        </w:rPr>
        <w:t>】元；</w:t>
      </w:r>
    </w:p>
    <w:p w14:paraId="6F67B0D4" w14:textId="790A1921" w:rsidR="00191DD3"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bCs/>
          <w:sz w:val="28"/>
          <w:szCs w:val="28"/>
          <w:shd w:val="clear" w:color="auto" w:fill="FFFFFF"/>
          <w:lang w:bidi="ar"/>
        </w:rPr>
        <w:t>增价幅度：【</w:t>
      </w:r>
      <w:r w:rsidR="00CB2DAB">
        <w:rPr>
          <w:rFonts w:ascii="仿宋" w:eastAsia="仿宋" w:hAnsi="仿宋" w:cs="仿宋" w:hint="eastAsia"/>
          <w:bCs/>
          <w:sz w:val="28"/>
          <w:szCs w:val="28"/>
          <w:shd w:val="clear" w:color="auto" w:fill="FFFFFF"/>
          <w:lang w:bidi="ar"/>
        </w:rPr>
        <w:t>5</w:t>
      </w:r>
      <w:r w:rsidR="00CB2DAB">
        <w:rPr>
          <w:rFonts w:ascii="仿宋" w:eastAsia="仿宋" w:hAnsi="仿宋" w:cs="仿宋"/>
          <w:bCs/>
          <w:sz w:val="28"/>
          <w:szCs w:val="28"/>
          <w:shd w:val="clear" w:color="auto" w:fill="FFFFFF"/>
          <w:lang w:bidi="ar"/>
        </w:rPr>
        <w:t>0,000.00</w:t>
      </w:r>
      <w:r>
        <w:rPr>
          <w:rFonts w:ascii="仿宋" w:eastAsia="仿宋" w:hAnsi="仿宋" w:cs="仿宋" w:hint="eastAsia"/>
          <w:bCs/>
          <w:sz w:val="28"/>
          <w:szCs w:val="28"/>
          <w:shd w:val="clear" w:color="auto" w:fill="FFFFFF"/>
          <w:lang w:bidi="ar"/>
        </w:rPr>
        <w:t>】元及其整数倍数。</w:t>
      </w:r>
    </w:p>
    <w:p w14:paraId="1B470530" w14:textId="77777777" w:rsidR="00191DD3"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b/>
          <w:sz w:val="28"/>
          <w:szCs w:val="28"/>
          <w:shd w:val="clear" w:color="auto" w:fill="FFFFFF"/>
          <w:lang w:bidi="ar"/>
        </w:rPr>
      </w:pPr>
      <w:r>
        <w:rPr>
          <w:rFonts w:ascii="仿宋" w:eastAsia="仿宋" w:hAnsi="仿宋" w:cs="仿宋" w:hint="eastAsia"/>
          <w:b/>
          <w:sz w:val="28"/>
          <w:szCs w:val="28"/>
          <w:shd w:val="clear" w:color="auto" w:fill="FFFFFF"/>
          <w:lang w:bidi="ar"/>
        </w:rPr>
        <w:t>（二）保证金交纳</w:t>
      </w:r>
    </w:p>
    <w:p w14:paraId="11684C9A" w14:textId="3AF51A8E" w:rsidR="00CB2DAB" w:rsidRDefault="00CB2DAB">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4068D7">
        <w:rPr>
          <w:rFonts w:ascii="仿宋" w:eastAsia="仿宋" w:hAnsi="仿宋" w:cs="仿宋" w:hint="eastAsia"/>
          <w:kern w:val="0"/>
          <w:sz w:val="28"/>
          <w:szCs w:val="28"/>
          <w:shd w:val="clear" w:color="auto" w:fill="FFFFFF"/>
          <w:lang w:bidi="ar"/>
        </w:rPr>
        <w:lastRenderedPageBreak/>
        <w:t>保证金需在20</w:t>
      </w:r>
      <w:r w:rsidRPr="004068D7">
        <w:rPr>
          <w:rFonts w:ascii="仿宋" w:eastAsia="仿宋" w:hAnsi="仿宋" w:cs="仿宋"/>
          <w:kern w:val="0"/>
          <w:sz w:val="28"/>
          <w:szCs w:val="28"/>
          <w:shd w:val="clear" w:color="auto" w:fill="FFFFFF"/>
          <w:lang w:bidi="ar"/>
        </w:rPr>
        <w:t>25</w:t>
      </w:r>
      <w:r w:rsidRPr="004068D7">
        <w:rPr>
          <w:rFonts w:ascii="仿宋" w:eastAsia="仿宋" w:hAnsi="仿宋" w:cs="仿宋" w:hint="eastAsia"/>
          <w:kern w:val="0"/>
          <w:sz w:val="28"/>
          <w:szCs w:val="28"/>
          <w:shd w:val="clear" w:color="auto" w:fill="FFFFFF"/>
          <w:lang w:bidi="ar"/>
        </w:rPr>
        <w:t>年</w:t>
      </w:r>
      <w:r w:rsidR="001F30F8">
        <w:rPr>
          <w:rFonts w:ascii="仿宋" w:eastAsia="仿宋" w:hAnsi="仿宋" w:cs="仿宋"/>
          <w:kern w:val="0"/>
          <w:sz w:val="28"/>
          <w:szCs w:val="28"/>
          <w:shd w:val="clear" w:color="auto" w:fill="FFFFFF"/>
          <w:lang w:bidi="ar"/>
        </w:rPr>
        <w:t>12</w:t>
      </w:r>
      <w:r w:rsidRPr="004068D7">
        <w:rPr>
          <w:rFonts w:ascii="仿宋" w:eastAsia="仿宋" w:hAnsi="仿宋" w:cs="仿宋" w:hint="eastAsia"/>
          <w:kern w:val="0"/>
          <w:sz w:val="28"/>
          <w:szCs w:val="28"/>
          <w:shd w:val="clear" w:color="auto" w:fill="FFFFFF"/>
          <w:lang w:bidi="ar"/>
        </w:rPr>
        <w:t>月</w:t>
      </w:r>
      <w:r w:rsidR="00F67625">
        <w:rPr>
          <w:rFonts w:ascii="仿宋" w:eastAsia="仿宋" w:hAnsi="仿宋" w:cs="仿宋"/>
          <w:kern w:val="0"/>
          <w:sz w:val="28"/>
          <w:szCs w:val="28"/>
          <w:shd w:val="clear" w:color="auto" w:fill="FFFFFF"/>
          <w:lang w:bidi="ar"/>
        </w:rPr>
        <w:t>8</w:t>
      </w:r>
      <w:r w:rsidRPr="004068D7">
        <w:rPr>
          <w:rFonts w:ascii="仿宋" w:eastAsia="仿宋" w:hAnsi="仿宋" w:cs="仿宋" w:hint="eastAsia"/>
          <w:kern w:val="0"/>
          <w:sz w:val="28"/>
          <w:szCs w:val="28"/>
          <w:shd w:val="clear" w:color="auto" w:fill="FFFFFF"/>
          <w:lang w:bidi="ar"/>
        </w:rPr>
        <w:t>日</w:t>
      </w:r>
      <w:r w:rsidRPr="004068D7">
        <w:rPr>
          <w:rFonts w:ascii="仿宋" w:eastAsia="仿宋" w:hAnsi="仿宋" w:cs="仿宋"/>
          <w:kern w:val="0"/>
          <w:sz w:val="28"/>
          <w:szCs w:val="28"/>
          <w:shd w:val="clear" w:color="auto" w:fill="FFFFFF"/>
          <w:lang w:bidi="ar"/>
        </w:rPr>
        <w:t>17</w:t>
      </w:r>
      <w:r w:rsidRPr="004068D7">
        <w:rPr>
          <w:rFonts w:ascii="仿宋" w:eastAsia="仿宋" w:hAnsi="仿宋" w:cs="仿宋" w:hint="eastAsia"/>
          <w:kern w:val="0"/>
          <w:sz w:val="28"/>
          <w:szCs w:val="28"/>
          <w:shd w:val="clear" w:color="auto" w:fill="FFFFFF"/>
          <w:lang w:bidi="ar"/>
        </w:rPr>
        <w:t>时（为确保及时到账及查验，建议提前于20</w:t>
      </w:r>
      <w:r w:rsidRPr="004068D7">
        <w:rPr>
          <w:rFonts w:ascii="仿宋" w:eastAsia="仿宋" w:hAnsi="仿宋" w:cs="仿宋"/>
          <w:kern w:val="0"/>
          <w:sz w:val="28"/>
          <w:szCs w:val="28"/>
          <w:shd w:val="clear" w:color="auto" w:fill="FFFFFF"/>
          <w:lang w:bidi="ar"/>
        </w:rPr>
        <w:t>25</w:t>
      </w:r>
      <w:r w:rsidRPr="004068D7">
        <w:rPr>
          <w:rFonts w:ascii="仿宋" w:eastAsia="仿宋" w:hAnsi="仿宋" w:cs="仿宋" w:hint="eastAsia"/>
          <w:kern w:val="0"/>
          <w:sz w:val="28"/>
          <w:szCs w:val="28"/>
          <w:shd w:val="clear" w:color="auto" w:fill="FFFFFF"/>
          <w:lang w:bidi="ar"/>
        </w:rPr>
        <w:t>年</w:t>
      </w:r>
      <w:r w:rsidRPr="004068D7">
        <w:rPr>
          <w:rFonts w:ascii="仿宋" w:eastAsia="仿宋" w:hAnsi="仿宋" w:cs="仿宋"/>
          <w:kern w:val="0"/>
          <w:sz w:val="28"/>
          <w:szCs w:val="28"/>
          <w:shd w:val="clear" w:color="auto" w:fill="FFFFFF"/>
          <w:lang w:bidi="ar"/>
        </w:rPr>
        <w:t>1</w:t>
      </w:r>
      <w:r w:rsidR="001F30F8">
        <w:rPr>
          <w:rFonts w:ascii="仿宋" w:eastAsia="仿宋" w:hAnsi="仿宋" w:cs="仿宋"/>
          <w:kern w:val="0"/>
          <w:sz w:val="28"/>
          <w:szCs w:val="28"/>
          <w:shd w:val="clear" w:color="auto" w:fill="FFFFFF"/>
          <w:lang w:bidi="ar"/>
        </w:rPr>
        <w:t>2</w:t>
      </w:r>
      <w:r w:rsidRPr="004068D7">
        <w:rPr>
          <w:rFonts w:ascii="仿宋" w:eastAsia="仿宋" w:hAnsi="仿宋" w:cs="仿宋" w:hint="eastAsia"/>
          <w:kern w:val="0"/>
          <w:sz w:val="28"/>
          <w:szCs w:val="28"/>
          <w:shd w:val="clear" w:color="auto" w:fill="FFFFFF"/>
          <w:lang w:bidi="ar"/>
        </w:rPr>
        <w:t>月</w:t>
      </w:r>
      <w:r w:rsidR="001F30F8">
        <w:rPr>
          <w:rFonts w:ascii="仿宋" w:eastAsia="仿宋" w:hAnsi="仿宋" w:cs="仿宋"/>
          <w:kern w:val="0"/>
          <w:sz w:val="28"/>
          <w:szCs w:val="28"/>
          <w:shd w:val="clear" w:color="auto" w:fill="FFFFFF"/>
          <w:lang w:bidi="ar"/>
        </w:rPr>
        <w:t>5</w:t>
      </w:r>
      <w:r w:rsidRPr="004068D7">
        <w:rPr>
          <w:rFonts w:ascii="仿宋" w:eastAsia="仿宋" w:hAnsi="仿宋" w:cs="仿宋" w:hint="eastAsia"/>
          <w:kern w:val="0"/>
          <w:sz w:val="28"/>
          <w:szCs w:val="28"/>
          <w:shd w:val="clear" w:color="auto" w:fill="FFFFFF"/>
          <w:lang w:bidi="ar"/>
        </w:rPr>
        <w:t>日</w:t>
      </w:r>
      <w:r w:rsidRPr="004068D7">
        <w:rPr>
          <w:rFonts w:ascii="仿宋" w:eastAsia="仿宋" w:hAnsi="仿宋" w:cs="仿宋"/>
          <w:kern w:val="0"/>
          <w:sz w:val="28"/>
          <w:szCs w:val="28"/>
          <w:shd w:val="clear" w:color="auto" w:fill="FFFFFF"/>
          <w:lang w:bidi="ar"/>
        </w:rPr>
        <w:t>17</w:t>
      </w:r>
      <w:r w:rsidRPr="004068D7">
        <w:rPr>
          <w:rFonts w:ascii="仿宋" w:eastAsia="仿宋" w:hAnsi="仿宋" w:cs="仿宋" w:hint="eastAsia"/>
          <w:kern w:val="0"/>
          <w:sz w:val="28"/>
          <w:szCs w:val="28"/>
          <w:shd w:val="clear" w:color="auto" w:fill="FFFFFF"/>
          <w:lang w:bidi="ar"/>
        </w:rPr>
        <w:t>时前完成操作。若超出建议时间导致无法查验到账和确认意向竞买人资格，后果由意向方自负）前缴入以下指定账户（户名：广州资产管理有限公司，开户银行：中国建设银行股份有限公司广州西塔支行，账号：44050158004809000288）或拍卖平台指定账户（通过拍卖平台缴纳保证金的，具体操作以拍卖平台相关规定为准）。竞价成交的，标的资产竞得者缴纳的保证金将转化为履约保证金或部分成交价款；竞价未成交或未竞得标的资产的，竞买人缴纳的保证金将在十个工作日内按原路径退还（通过拍卖平台缴纳保证金的，具体退回规则以拍卖平台相关规定为准），期间不计利息。</w:t>
      </w:r>
    </w:p>
    <w:p w14:paraId="685A8862" w14:textId="694F69F0" w:rsidR="00191DD3" w:rsidRDefault="00191DD3">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bCs/>
          <w:sz w:val="28"/>
          <w:szCs w:val="28"/>
          <w:shd w:val="clear" w:color="auto" w:fill="FFFFFF"/>
          <w:lang w:bidi="ar"/>
        </w:rPr>
      </w:pPr>
    </w:p>
    <w:p w14:paraId="2E17673D" w14:textId="77777777" w:rsidR="00191DD3" w:rsidRDefault="00887438">
      <w:pPr>
        <w:pStyle w:val="ab"/>
        <w:widowControl/>
        <w:numPr>
          <w:ilvl w:val="0"/>
          <w:numId w:val="2"/>
        </w:numPr>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竞买人条件</w:t>
      </w:r>
    </w:p>
    <w:p w14:paraId="08E8649A"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1、具备完全民事行为能力的自然人、法人和非法人组织，并应具备一定的资金实力和良好的信誉条件。</w:t>
      </w:r>
    </w:p>
    <w:p w14:paraId="1956495A" w14:textId="77777777" w:rsidR="00191DD3" w:rsidRDefault="00887438">
      <w:pPr>
        <w:pStyle w:val="ab"/>
        <w:widowControl/>
        <w:spacing w:beforeAutospacing="0" w:afterAutospacing="0" w:line="360" w:lineRule="atLeast"/>
        <w:ind w:firstLineChars="200" w:firstLine="560"/>
        <w:jc w:val="both"/>
        <w:rPr>
          <w:rFonts w:ascii="仿宋_GB2312" w:eastAsia="仿宋_GB2312" w:hAnsi="仿宋" w:cs="仿宋"/>
          <w:color w:val="000000"/>
          <w:sz w:val="28"/>
          <w:szCs w:val="28"/>
        </w:rPr>
      </w:pPr>
      <w:r>
        <w:rPr>
          <w:rFonts w:ascii="仿宋" w:eastAsia="仿宋" w:hAnsi="仿宋" w:cs="仿宋" w:hint="eastAsia"/>
          <w:sz w:val="28"/>
          <w:szCs w:val="28"/>
          <w:shd w:val="clear" w:color="auto" w:fill="FFFFFF"/>
          <w:lang w:bidi="ar"/>
        </w:rPr>
        <w:t>以下人员不得购买或变相购买标的资产：</w:t>
      </w:r>
      <w:r>
        <w:rPr>
          <w:rFonts w:ascii="仿宋_GB2312" w:eastAsia="仿宋_GB2312" w:hAnsi="仿宋" w:cs="仿宋" w:hint="eastAsia"/>
          <w:color w:val="000000"/>
          <w:sz w:val="28"/>
          <w:szCs w:val="28"/>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Pr>
          <w:rFonts w:ascii="仿宋_GB2312" w:eastAsia="仿宋_GB2312" w:hAnsi="仿宋" w:cs="仿宋" w:hint="eastAsia"/>
          <w:color w:val="000000"/>
          <w:sz w:val="28"/>
          <w:szCs w:val="28"/>
          <w:lang w:bidi="ar"/>
        </w:rPr>
        <w:t>或者受托资产评估机构负责人员等有直系亲属关系的人员；债务人、担保人为自然人的，其本人及其直系亲属；债务企业的控股股东、实际控制人及其控股下属公司，担</w:t>
      </w:r>
      <w:r>
        <w:rPr>
          <w:rFonts w:ascii="仿宋_GB2312" w:eastAsia="仿宋_GB2312" w:hAnsi="仿宋" w:cs="仿宋" w:hint="eastAsia"/>
          <w:color w:val="000000"/>
          <w:sz w:val="28"/>
          <w:szCs w:val="28"/>
          <w:lang w:bidi="ar"/>
        </w:rPr>
        <w:lastRenderedPageBreak/>
        <w:t>保企业及其控股下属公司，债务企业的其他关联企业；上述主体出资成立的法人机构或特殊目的实体；监管机构认定的其他不宜受让的主体以及</w:t>
      </w:r>
      <w:r>
        <w:rPr>
          <w:rFonts w:ascii="仿宋_GB2312" w:eastAsia="仿宋_GB2312" w:hAnsi="仿宋" w:cs="仿宋" w:hint="eastAsia"/>
          <w:color w:val="000000"/>
          <w:sz w:val="28"/>
          <w:szCs w:val="28"/>
        </w:rPr>
        <w:t>相关法律、行政法规及规范性文件中规定的不得购买或变相购买不良资产的主体。</w:t>
      </w:r>
      <w:r>
        <w:rPr>
          <w:rFonts w:ascii="仿宋" w:eastAsia="仿宋" w:hAnsi="仿宋" w:cs="仿宋" w:hint="eastAsia"/>
          <w:sz w:val="28"/>
          <w:szCs w:val="28"/>
          <w:shd w:val="clear" w:color="auto" w:fill="FFFFFF"/>
          <w:lang w:bidi="ar"/>
        </w:rPr>
        <w:t>符合条件的人员应进一步保证不向前述主体或其投资、控制的实体转让债权。</w:t>
      </w:r>
    </w:p>
    <w:p w14:paraId="1BD0474F"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2、竞买人须信誉良好，资金来源合法</w:t>
      </w:r>
      <w:r>
        <w:rPr>
          <w:rFonts w:ascii="仿宋" w:eastAsia="仿宋" w:hAnsi="仿宋" w:cs="仿宋" w:hint="eastAsia"/>
          <w:kern w:val="0"/>
          <w:sz w:val="28"/>
          <w:szCs w:val="28"/>
          <w:shd w:val="clear" w:color="auto" w:fill="FFFFFF"/>
          <w:lang w:bidi="ar"/>
        </w:rPr>
        <w:t>合规，能承担购买债权所带来的风险。</w:t>
      </w:r>
    </w:p>
    <w:p w14:paraId="6D5DD08F"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3、竞买人确认竞买人及竞买人股东与标的资产内债务人或担保人无关联关系，并不存在任何形式或可能存在的逃废债情形。</w:t>
      </w:r>
    </w:p>
    <w:p w14:paraId="7E1F16E9" w14:textId="77777777" w:rsidR="00191DD3" w:rsidRDefault="00887438">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4、凡先前参与广州资产管理有限公司组织的任何资产竞价活动且竞价成交但违约（指前次交易最终无法实现的）的自然人、法人和非法人组织，不得以任何形式参与本次竞价。</w:t>
      </w:r>
    </w:p>
    <w:p w14:paraId="7688844C" w14:textId="77777777" w:rsidR="00191DD3" w:rsidRDefault="00887438">
      <w:pPr>
        <w:widowControl/>
        <w:numPr>
          <w:ilvl w:val="255"/>
          <w:numId w:val="0"/>
        </w:numPr>
        <w:shd w:val="clear" w:color="auto" w:fill="FFFFFF"/>
        <w:spacing w:after="75"/>
        <w:ind w:firstLineChars="200" w:firstLine="560"/>
        <w:rPr>
          <w:rFonts w:ascii="仿宋" w:eastAsia="仿宋" w:hAnsi="仿宋" w:cs="仿宋"/>
          <w:sz w:val="28"/>
          <w:szCs w:val="28"/>
        </w:rPr>
      </w:pPr>
      <w:r>
        <w:rPr>
          <w:rFonts w:ascii="仿宋" w:eastAsia="仿宋" w:hAnsi="仿宋" w:cs="仿宋" w:hint="eastAsia"/>
          <w:kern w:val="0"/>
          <w:sz w:val="28"/>
          <w:szCs w:val="28"/>
          <w:shd w:val="clear" w:color="auto" w:fill="FFFFFF"/>
          <w:lang w:bidi="ar"/>
        </w:rPr>
        <w:t>5、买受人应向广州资产管理有限公司提供《资金来源合法性声明函》。</w:t>
      </w:r>
    </w:p>
    <w:p w14:paraId="69D0EB21" w14:textId="77777777" w:rsidR="00191DD3" w:rsidRDefault="00887438">
      <w:pPr>
        <w:pStyle w:val="ab"/>
        <w:widowControl/>
        <w:shd w:val="clear" w:color="auto" w:fill="FFFFFF"/>
        <w:spacing w:before="0" w:beforeAutospacing="0" w:after="75" w:afterAutospacing="0"/>
        <w:ind w:left="562"/>
        <w:jc w:val="both"/>
        <w:rPr>
          <w:rFonts w:ascii="仿宋" w:eastAsia="仿宋" w:hAnsi="仿宋" w:cs="仿宋"/>
          <w:b/>
          <w:bCs/>
          <w:sz w:val="28"/>
          <w:szCs w:val="28"/>
          <w:shd w:val="clear" w:color="auto" w:fill="FFFFFF"/>
        </w:rPr>
      </w:pPr>
      <w:r>
        <w:rPr>
          <w:rFonts w:ascii="仿宋" w:eastAsia="仿宋" w:hAnsi="仿宋" w:cs="仿宋" w:hint="eastAsia"/>
          <w:b/>
          <w:bCs/>
          <w:sz w:val="28"/>
          <w:szCs w:val="28"/>
          <w:shd w:val="clear" w:color="auto" w:fill="FFFFFF"/>
        </w:rPr>
        <w:t>（四）如竞买人未开立拍卖平台账户</w:t>
      </w:r>
    </w:p>
    <w:p w14:paraId="4FD463D8"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如竞买人未开通拍卖平台账户，可委托代理人（须具备完全民事行为能力的自然人）进行，但须在竞价程序开始前向广州资产管理有限公司办理委托关系确认手续；竞买成功后，买受人（</w:t>
      </w:r>
      <w:r>
        <w:rPr>
          <w:rFonts w:ascii="仿宋_GB2312" w:eastAsia="仿宋_GB2312" w:hAnsi="仿宋" w:cs="仿宋" w:hint="eastAsia"/>
          <w:color w:val="000000"/>
          <w:sz w:val="28"/>
          <w:szCs w:val="28"/>
        </w:rPr>
        <w:t>自然人、法人</w:t>
      </w:r>
      <w:r>
        <w:rPr>
          <w:rFonts w:ascii="仿宋" w:eastAsia="仿宋" w:hAnsi="仿宋" w:cs="仿宋" w:hint="eastAsia"/>
          <w:sz w:val="28"/>
          <w:szCs w:val="28"/>
          <w:shd w:val="clear" w:color="auto" w:fill="FFFFFF"/>
        </w:rPr>
        <w:t>、非法人组织的负责人）须与代理人一同到广州资产管理有限公司办理交接手续。如委托手续不全或委托关系未经广州资产管理有限公司确认的，竞买活动认定为代理人的个人行为，由代理人承担竞买活动的一切法律后果。</w:t>
      </w:r>
    </w:p>
    <w:p w14:paraId="637D3380" w14:textId="77777777" w:rsidR="00191DD3" w:rsidRDefault="00887438">
      <w:pPr>
        <w:widowControl/>
        <w:spacing w:line="576" w:lineRule="exact"/>
        <w:ind w:firstLineChars="200" w:firstLine="562"/>
        <w:rPr>
          <w:rFonts w:ascii="仿宋" w:eastAsia="仿宋" w:hAnsi="仿宋" w:cs="仿宋"/>
          <w:b/>
          <w:bCs/>
          <w:kern w:val="0"/>
          <w:sz w:val="28"/>
          <w:szCs w:val="28"/>
          <w:shd w:val="clear" w:color="auto" w:fill="FFFFFF"/>
          <w:lang w:bidi="ar"/>
        </w:rPr>
      </w:pPr>
      <w:r>
        <w:rPr>
          <w:rFonts w:ascii="仿宋" w:eastAsia="仿宋" w:hAnsi="仿宋" w:cs="仿宋" w:hint="eastAsia"/>
          <w:b/>
          <w:bCs/>
          <w:sz w:val="28"/>
          <w:szCs w:val="28"/>
          <w:shd w:val="clear" w:color="auto" w:fill="FFFFFF"/>
        </w:rPr>
        <w:lastRenderedPageBreak/>
        <w:t>（五）</w:t>
      </w:r>
      <w:r>
        <w:rPr>
          <w:rFonts w:ascii="仿宋" w:eastAsia="仿宋" w:hAnsi="仿宋" w:cs="仿宋" w:hint="eastAsia"/>
          <w:b/>
          <w:bCs/>
          <w:kern w:val="0"/>
          <w:sz w:val="28"/>
          <w:szCs w:val="28"/>
          <w:shd w:val="clear" w:color="auto" w:fill="FFFFFF"/>
          <w:lang w:bidi="ar"/>
        </w:rPr>
        <w:t>优先购买权的行使</w:t>
      </w:r>
    </w:p>
    <w:p w14:paraId="33528250" w14:textId="77777777" w:rsidR="00191DD3" w:rsidRDefault="00887438">
      <w:pPr>
        <w:widowControl/>
        <w:spacing w:line="576"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依据法律法规对标的资产享有优先购买权的主体，应当按照本须知亲自报名、缴纳保证金，并在竞价前【2】个工作日向</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提交合法有效的证明以及明确表示行使优先购买权的书面文件（附报名及缴纳保证金的证明），经</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 xml:space="preserve">确认后才能以优先购买权人的身份参与竞买。逾期不提交的，视为放弃对标的资产的优先购买权。标的资产优先购买权人未参加竞拍，亦视为放弃优先购买权。 </w:t>
      </w:r>
    </w:p>
    <w:p w14:paraId="68429EC3" w14:textId="77777777" w:rsidR="00191DD3" w:rsidRDefault="00887438">
      <w:pPr>
        <w:widowControl/>
        <w:spacing w:line="576" w:lineRule="exact"/>
        <w:ind w:firstLineChars="200" w:firstLine="560"/>
        <w:rPr>
          <w:rFonts w:ascii="仿宋" w:eastAsia="仿宋" w:hAnsi="仿宋" w:cs="仿宋"/>
          <w:sz w:val="28"/>
          <w:szCs w:val="28"/>
        </w:rPr>
      </w:pPr>
      <w:r>
        <w:rPr>
          <w:rFonts w:ascii="仿宋" w:eastAsia="仿宋" w:hAnsi="仿宋" w:cs="仿宋" w:hint="eastAsia"/>
          <w:sz w:val="28"/>
          <w:szCs w:val="28"/>
          <w:shd w:val="clear" w:color="auto" w:fill="FFFFFF"/>
        </w:rPr>
        <w:t>优先购买权人参与竞买的，可以与其他竞买人以相同的价格出价，没有更高出价的，标的资产由优先购买权人竞得。顺序不同的优先购买权人以相同价格出价的，标的资产由顺序在先的优先购买权人竞得。顺序相同的优先购买权人以相同价格出价的，标的资产由出价在先的优先购买权人竞得。</w:t>
      </w:r>
    </w:p>
    <w:p w14:paraId="2AA75314" w14:textId="77777777" w:rsidR="00191DD3" w:rsidRDefault="00887438">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（六）延时功能</w:t>
      </w:r>
    </w:p>
    <w:p w14:paraId="524FBBC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本次竞价活动设置延时出价功能，在竞价活动结束前，每最后5分钟如果有竞买人出价，就自动延迟5分钟。</w:t>
      </w:r>
    </w:p>
    <w:p w14:paraId="25DC4AF5" w14:textId="77777777" w:rsidR="00191DD3" w:rsidRDefault="00887438">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（七）补登公告情形</w:t>
      </w:r>
    </w:p>
    <w:p w14:paraId="3E748E2E"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若只有一人报名且出价达到保留价的或有多人报名但仅有一人出价并达到保留价的（下称“第一次竞价”），将补登3个工作日的公告。补登公告后，如确定没有新的竞价者参加竞价才能确定第一次竞价结果为有效成交；如有新的竞价者且在补登公告的公告期内支付保证金，则进行第二次竞价，第二次竞价以第一次的最终竞价金额+第一次竞买最小加价额作为第二次竞价的起始价，最终价高者得，新</w:t>
      </w:r>
      <w:r>
        <w:rPr>
          <w:rFonts w:ascii="仿宋" w:eastAsia="仿宋" w:hAnsi="仿宋" w:cs="仿宋" w:hint="eastAsia"/>
          <w:sz w:val="28"/>
          <w:szCs w:val="28"/>
          <w:shd w:val="clear" w:color="auto" w:fill="FFFFFF"/>
        </w:rPr>
        <w:lastRenderedPageBreak/>
        <w:t>竞得者为买受人；如果第二次竞价无人出价，则第一次的竞价竞得者为买受人。</w:t>
      </w:r>
    </w:p>
    <w:p w14:paraId="64359B05" w14:textId="77777777" w:rsidR="00191DD3" w:rsidRDefault="00887438">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三、签约及付款期限</w:t>
      </w:r>
    </w:p>
    <w:p w14:paraId="3A2958FF"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shd w:val="clear" w:color="auto" w:fill="FFFFFF"/>
          <w:lang w:bidi="ar"/>
        </w:rPr>
        <w:t>竞价结束后，标的资产竞得者须承担平台交易费用等相关因交易而产生的费用，此项费用不含在竞拍报价中，由买受人另行支付。标的资产竞得者缴纳的竞价保证金自动转为履约保证金，其他竞买人的竞价保证金按有关规定另行退还。</w:t>
      </w:r>
    </w:p>
    <w:p w14:paraId="787026D6" w14:textId="48046195" w:rsidR="00191DD3" w:rsidRDefault="00887438">
      <w:pPr>
        <w:widowControl/>
        <w:shd w:val="clear" w:color="auto" w:fill="FFFFFF"/>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标的资产竞得者需于标的资产竞价成交之日起【</w:t>
      </w:r>
      <w:r w:rsidR="00CB2DAB">
        <w:rPr>
          <w:rFonts w:ascii="仿宋" w:eastAsia="仿宋" w:hAnsi="仿宋" w:cs="仿宋"/>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】个工作日内（凭付款凭证及相关身份材料等原件）到广州资产管理有限公司（</w:t>
      </w:r>
      <w:r>
        <w:rPr>
          <w:rFonts w:ascii="仿宋" w:eastAsia="仿宋" w:hAnsi="仿宋" w:cs="仿宋" w:hint="eastAsia"/>
          <w:kern w:val="0"/>
          <w:sz w:val="28"/>
          <w:szCs w:val="28"/>
          <w:u w:val="single"/>
          <w:shd w:val="clear" w:color="auto" w:fill="FFFFFF"/>
          <w:lang w:bidi="ar"/>
        </w:rPr>
        <w:t>地址：广州市天河区珠江新城珠江东路28号越秀金融大厦5</w:t>
      </w:r>
      <w:r w:rsidR="00CB2DAB">
        <w:rPr>
          <w:rFonts w:ascii="仿宋" w:eastAsia="仿宋" w:hAnsi="仿宋" w:cs="仿宋"/>
          <w:kern w:val="0"/>
          <w:sz w:val="28"/>
          <w:szCs w:val="28"/>
          <w:u w:val="single"/>
          <w:shd w:val="clear" w:color="auto" w:fill="FFFFFF"/>
          <w:lang w:bidi="ar"/>
        </w:rPr>
        <w:t>9</w:t>
      </w:r>
      <w:r>
        <w:rPr>
          <w:rFonts w:ascii="仿宋" w:eastAsia="仿宋" w:hAnsi="仿宋" w:cs="仿宋" w:hint="eastAsia"/>
          <w:kern w:val="0"/>
          <w:sz w:val="28"/>
          <w:szCs w:val="28"/>
          <w:u w:val="single"/>
          <w:shd w:val="clear" w:color="auto" w:fill="FFFFFF"/>
          <w:lang w:bidi="ar"/>
        </w:rPr>
        <w:t>楼</w:t>
      </w:r>
      <w:r>
        <w:rPr>
          <w:rFonts w:ascii="仿宋" w:eastAsia="仿宋" w:hAnsi="仿宋" w:cs="仿宋" w:hint="eastAsia"/>
          <w:kern w:val="0"/>
          <w:sz w:val="28"/>
          <w:szCs w:val="28"/>
          <w:shd w:val="clear" w:color="auto" w:fill="FFFFFF"/>
          <w:lang w:bidi="ar"/>
        </w:rPr>
        <w:t>）正式签署广州资产管理有限公司提供的《债权转让协议》，逾期则视为买受人违约，竞价保证金不予退还。</w:t>
      </w:r>
    </w:p>
    <w:p w14:paraId="74EDE83D" w14:textId="79E8CC6B" w:rsidR="00191DD3" w:rsidRPr="00CB2DAB" w:rsidRDefault="00CB2DAB" w:rsidP="00CB2DAB">
      <w:pPr>
        <w:widowControl/>
        <w:shd w:val="clear" w:color="auto" w:fill="FFFFFF"/>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sz w:val="28"/>
          <w:szCs w:val="28"/>
          <w:shd w:val="clear" w:color="auto" w:fill="FFFFFF"/>
          <w:lang w:bidi="ar"/>
        </w:rPr>
        <w:t>买受人需选择一次性付款，买受人缴纳的竞价保证金自竞价成交之日自动转为履约保证金，买受人须在签订《债权转让协议》之日起【5】个工作日内付清全款，届时履约保证金转为相应成交价款。</w:t>
      </w:r>
    </w:p>
    <w:p w14:paraId="10C8FE97" w14:textId="77777777" w:rsidR="00191DD3" w:rsidRDefault="00887438">
      <w:pPr>
        <w:pStyle w:val="ab"/>
        <w:widowControl/>
        <w:numPr>
          <w:ilvl w:val="255"/>
          <w:numId w:val="0"/>
        </w:numPr>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四、保证金规则及违约责任</w:t>
      </w:r>
    </w:p>
    <w:p w14:paraId="2C52629F" w14:textId="77777777" w:rsidR="00191DD3" w:rsidRDefault="00887438">
      <w:pPr>
        <w:widowControl/>
        <w:shd w:val="clear" w:color="auto" w:fill="FFFFFF"/>
        <w:spacing w:line="360" w:lineRule="auto"/>
        <w:ind w:firstLineChars="200" w:firstLine="562"/>
        <w:rPr>
          <w:rFonts w:ascii="仿宋" w:eastAsia="仿宋" w:hAnsi="仿宋" w:cs="仿宋"/>
          <w:b/>
          <w:kern w:val="0"/>
          <w:sz w:val="28"/>
          <w:szCs w:val="28"/>
          <w:shd w:val="clear" w:color="auto" w:fill="FFFFFF"/>
          <w:lang w:bidi="ar"/>
        </w:rPr>
      </w:pPr>
      <w:r>
        <w:rPr>
          <w:rFonts w:ascii="仿宋" w:eastAsia="仿宋" w:hAnsi="仿宋" w:cs="仿宋" w:hint="eastAsia"/>
          <w:b/>
          <w:kern w:val="0"/>
          <w:sz w:val="28"/>
          <w:szCs w:val="28"/>
          <w:shd w:val="clear" w:color="auto" w:fill="FFFFFF"/>
          <w:lang w:bidi="ar"/>
        </w:rPr>
        <w:t>（一）保证金规则</w:t>
      </w:r>
    </w:p>
    <w:p w14:paraId="59B90CBC" w14:textId="77777777" w:rsidR="00191DD3" w:rsidRDefault="00887438">
      <w:pPr>
        <w:widowControl/>
        <w:shd w:val="clear" w:color="auto" w:fill="FFFFFF"/>
        <w:spacing w:line="360" w:lineRule="auto"/>
        <w:ind w:firstLineChars="200" w:firstLine="560"/>
        <w:rPr>
          <w:rFonts w:ascii="仿宋" w:eastAsia="仿宋" w:hAnsi="仿宋" w:cs="仿宋"/>
          <w:bCs/>
          <w:kern w:val="0"/>
          <w:sz w:val="28"/>
          <w:szCs w:val="28"/>
          <w:shd w:val="clear" w:color="auto" w:fill="FFFFFF"/>
          <w:lang w:bidi="ar"/>
        </w:rPr>
      </w:pPr>
      <w:r>
        <w:rPr>
          <w:rFonts w:ascii="仿宋" w:eastAsia="仿宋" w:hAnsi="仿宋" w:cs="仿宋" w:hint="eastAsia"/>
          <w:bCs/>
          <w:kern w:val="0"/>
          <w:sz w:val="28"/>
          <w:szCs w:val="28"/>
          <w:shd w:val="clear" w:color="auto" w:fill="FFFFFF"/>
          <w:lang w:bidi="ar"/>
        </w:rPr>
        <w:t>1.正式竞价活动开始前，竞买人需按照《竞价公告》及《竞价须知》的要求向广州资产管理有限公司</w:t>
      </w:r>
      <w:r>
        <w:rPr>
          <w:rFonts w:ascii="仿宋" w:eastAsia="仿宋" w:hAnsi="仿宋" w:cs="仿宋" w:hint="eastAsia"/>
          <w:sz w:val="28"/>
          <w:szCs w:val="28"/>
          <w:shd w:val="clear" w:color="auto" w:fill="FFFFFF"/>
          <w:lang w:bidi="ar"/>
        </w:rPr>
        <w:t>【或拍卖平台】</w:t>
      </w:r>
      <w:r>
        <w:rPr>
          <w:rFonts w:ascii="仿宋" w:eastAsia="仿宋" w:hAnsi="仿宋" w:cs="仿宋" w:hint="eastAsia"/>
          <w:bCs/>
          <w:kern w:val="0"/>
          <w:sz w:val="28"/>
          <w:szCs w:val="28"/>
          <w:shd w:val="clear" w:color="auto" w:fill="FFFFFF"/>
          <w:lang w:bidi="ar"/>
        </w:rPr>
        <w:t>指定账户缴纳保证金，竞价成交的，标的资产竞得者缴纳的保证金将转化为履约保证金或部分成交价款；竞价未成交或未竞得标的资产的，竞买人缴纳的</w:t>
      </w:r>
      <w:r>
        <w:rPr>
          <w:rFonts w:ascii="仿宋" w:eastAsia="仿宋" w:hAnsi="仿宋" w:cs="仿宋" w:hint="eastAsia"/>
          <w:bCs/>
          <w:kern w:val="0"/>
          <w:sz w:val="28"/>
          <w:szCs w:val="28"/>
          <w:shd w:val="clear" w:color="auto" w:fill="FFFFFF"/>
          <w:lang w:bidi="ar"/>
        </w:rPr>
        <w:lastRenderedPageBreak/>
        <w:t>保证金将在十个工作日内按原路径退还</w:t>
      </w:r>
      <w:r>
        <w:rPr>
          <w:rFonts w:ascii="仿宋" w:eastAsia="仿宋" w:hAnsi="仿宋" w:cs="仿宋" w:hint="eastAsia"/>
          <w:sz w:val="28"/>
          <w:szCs w:val="28"/>
          <w:shd w:val="clear" w:color="auto" w:fill="FFFFFF"/>
        </w:rPr>
        <w:t>（通过拍卖平台缴纳保证金的，具体退回规则以拍卖平台相关规定为准）</w:t>
      </w:r>
      <w:r>
        <w:rPr>
          <w:rFonts w:ascii="仿宋" w:eastAsia="仿宋" w:hAnsi="仿宋" w:cs="仿宋" w:hint="eastAsia"/>
          <w:bCs/>
          <w:kern w:val="0"/>
          <w:sz w:val="28"/>
          <w:szCs w:val="28"/>
          <w:shd w:val="clear" w:color="auto" w:fill="FFFFFF"/>
          <w:lang w:bidi="ar"/>
        </w:rPr>
        <w:t>，期间不计利息。</w:t>
      </w:r>
    </w:p>
    <w:p w14:paraId="33EB978D" w14:textId="77777777" w:rsidR="00191DD3" w:rsidRDefault="00887438">
      <w:pPr>
        <w:widowControl/>
        <w:shd w:val="clear" w:color="auto" w:fill="FFFFFF"/>
        <w:spacing w:line="360" w:lineRule="auto"/>
        <w:ind w:firstLineChars="200" w:firstLine="560"/>
        <w:rPr>
          <w:rFonts w:ascii="仿宋" w:eastAsia="仿宋" w:hAnsi="仿宋" w:cs="仿宋"/>
          <w:b/>
          <w:kern w:val="0"/>
          <w:sz w:val="28"/>
          <w:szCs w:val="28"/>
          <w:shd w:val="clear" w:color="auto" w:fill="FFFFFF"/>
          <w:lang w:bidi="ar"/>
        </w:rPr>
      </w:pPr>
      <w:r>
        <w:rPr>
          <w:rFonts w:ascii="仿宋" w:eastAsia="仿宋" w:hAnsi="仿宋" w:cs="仿宋" w:hint="eastAsia"/>
          <w:bCs/>
          <w:kern w:val="0"/>
          <w:sz w:val="28"/>
          <w:szCs w:val="28"/>
          <w:shd w:val="clear" w:color="auto" w:fill="FFFFFF"/>
          <w:lang w:bidi="ar"/>
        </w:rPr>
        <w:t>竞价涉及的平台服务费等相关费用由买受人承担，此项费用不含在竞拍报价中，由买受人另行支付。</w:t>
      </w:r>
    </w:p>
    <w:p w14:paraId="427119F1" w14:textId="77777777" w:rsidR="00191DD3" w:rsidRDefault="00887438">
      <w:pPr>
        <w:widowControl/>
        <w:shd w:val="clear" w:color="auto" w:fill="FFFFFF"/>
        <w:spacing w:line="360" w:lineRule="auto"/>
        <w:ind w:firstLineChars="200" w:firstLine="562"/>
        <w:rPr>
          <w:rFonts w:ascii="仿宋" w:eastAsia="仿宋" w:hAnsi="仿宋" w:cs="仿宋"/>
          <w:kern w:val="0"/>
          <w:sz w:val="28"/>
          <w:szCs w:val="28"/>
          <w:shd w:val="clear" w:color="auto" w:fill="FFFFFF"/>
          <w:lang w:bidi="ar"/>
        </w:rPr>
      </w:pPr>
      <w:r>
        <w:rPr>
          <w:rFonts w:ascii="仿宋" w:eastAsia="仿宋" w:hAnsi="仿宋" w:cs="仿宋" w:hint="eastAsia"/>
          <w:b/>
          <w:kern w:val="0"/>
          <w:sz w:val="28"/>
          <w:szCs w:val="28"/>
          <w:shd w:val="clear" w:color="auto" w:fill="FFFFFF"/>
          <w:lang w:bidi="ar"/>
        </w:rPr>
        <w:t>2.下列情况，竞买人缴纳的保证金不予退还，</w:t>
      </w:r>
      <w:r>
        <w:rPr>
          <w:rFonts w:ascii="仿宋" w:eastAsia="仿宋" w:hAnsi="仿宋" w:cs="仿宋" w:hint="eastAsia"/>
          <w:kern w:val="0"/>
          <w:sz w:val="28"/>
          <w:szCs w:val="28"/>
          <w:shd w:val="clear" w:color="auto" w:fill="FFFFFF"/>
          <w:lang w:bidi="ar"/>
        </w:rPr>
        <w:t>归广州资产管理有限公司所有，且广州资产管理有限公司可对标的资产重新处置：</w:t>
      </w:r>
    </w:p>
    <w:p w14:paraId="5DEC999E"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（1）竞买人不符合《竞买公告》、《竞买须知》中“竞买人条件”；</w:t>
      </w:r>
    </w:p>
    <w:p w14:paraId="7CEC8399"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（2）竞买人在竞价过程中违反竞价规则，扰乱竞价秩序；</w:t>
      </w:r>
    </w:p>
    <w:p w14:paraId="38E5A4FB"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（3）竞买人成功竞得标的资产后拒绝或未在规定期限内签订《债权转让协议》或未按《债权转让协议》约定按时足额支付成交款项及其他费用；</w:t>
      </w:r>
    </w:p>
    <w:p w14:paraId="24E6FC59"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（4）竞买人存在逃废债情形；</w:t>
      </w:r>
    </w:p>
    <w:p w14:paraId="13DEBFF9"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5）竞买人存在以下恶意炒作及市场操纵情形的：①组织或参与串标、围标活动；②捏造、散布不利广州资产管理有限公司资产处置的信息；③哄抬价格谋取暴利；④以公济私谋取暴利；⑤其他通过非正当手段扰乱市场的行为；</w:t>
      </w:r>
    </w:p>
    <w:p w14:paraId="1FBBBF43"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（6）其他违法违规情形。</w:t>
      </w:r>
    </w:p>
    <w:p w14:paraId="3C48A016" w14:textId="77777777" w:rsidR="00191DD3" w:rsidRDefault="00887438">
      <w:pPr>
        <w:widowControl/>
        <w:shd w:val="clear" w:color="auto" w:fill="FFFFFF"/>
        <w:spacing w:line="360" w:lineRule="auto"/>
        <w:ind w:firstLineChars="200" w:firstLine="56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（二）违约责任</w:t>
      </w:r>
    </w:p>
    <w:p w14:paraId="5E875674" w14:textId="72F727EB"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买受人应在竞买成功之日起【</w:t>
      </w:r>
      <w:r w:rsidR="00CB2DAB">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】个工作日内与广州资产管理有限公司签订《债权转让协议》并按照《债权转让协议》约定的付款期</w:t>
      </w:r>
      <w:r>
        <w:rPr>
          <w:rFonts w:ascii="仿宋" w:eastAsia="仿宋" w:hAnsi="仿宋" w:cs="仿宋" w:hint="eastAsia"/>
          <w:kern w:val="0"/>
          <w:sz w:val="28"/>
          <w:szCs w:val="28"/>
          <w:shd w:val="clear" w:color="auto" w:fill="FFFFFF"/>
          <w:lang w:bidi="ar"/>
        </w:rPr>
        <w:lastRenderedPageBreak/>
        <w:t>限和方式如期付清价款。逾期签约或付款的，买受人应当承担违约责任。</w:t>
      </w:r>
    </w:p>
    <w:p w14:paraId="1574603D" w14:textId="76E34794"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一次性付款违约责任：</w:t>
      </w:r>
    </w:p>
    <w:p w14:paraId="1BA5A834"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如买受人选择一次性付款，签订《债权转让协议》后违反付款义务，未能按时足额支付相应款项，自逾期之日起，转让方有权采取以下救济措施：</w:t>
      </w:r>
    </w:p>
    <w:p w14:paraId="53469BC9"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1）要求买受人继续履行《债权转让协议》，并就应付未付成交价款按每日【万分之五】的标准向转让方支付违约金至应付未付成交价款付清之日止。但转让方仍保留随时解除《债权转让协议》的权利，该解除权不因买受人已付款项占成交价款的比例多少而受到影响。</w:t>
      </w:r>
    </w:p>
    <w:p w14:paraId="248BAC86"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（2）解除本协议，该解除权不因买受人已付款项占成交价款的比例多少而受到影响，转让方有权选择单独或同时行使以下一项或多项权利：</w:t>
      </w:r>
    </w:p>
    <w:p w14:paraId="54EE2A3A"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①没收买受人已缴纳的竞拍保证金、履约保证金；</w:t>
      </w:r>
    </w:p>
    <w:p w14:paraId="07D4D3A8" w14:textId="4D56EA53"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②要求买受人支付解约违约金，违约金数额为成交价款的【</w:t>
      </w:r>
      <w:r w:rsidR="00CB2DAB">
        <w:rPr>
          <w:rFonts w:ascii="仿宋" w:eastAsia="仿宋" w:hAnsi="仿宋" w:cs="仿宋" w:hint="eastAsia"/>
          <w:sz w:val="28"/>
          <w:szCs w:val="28"/>
          <w:shd w:val="clear" w:color="auto" w:fill="FFFFFF"/>
          <w:lang w:bidi="ar"/>
        </w:rPr>
        <w:t>3</w:t>
      </w:r>
      <w:r w:rsidR="00CB2DAB">
        <w:rPr>
          <w:rFonts w:ascii="仿宋" w:eastAsia="仿宋" w:hAnsi="仿宋" w:cs="仿宋"/>
          <w:sz w:val="28"/>
          <w:szCs w:val="28"/>
          <w:shd w:val="clear" w:color="auto" w:fill="FFFFFF"/>
          <w:lang w:bidi="ar"/>
        </w:rPr>
        <w:t>0</w:t>
      </w:r>
      <w:r>
        <w:rPr>
          <w:rFonts w:ascii="仿宋" w:eastAsia="仿宋" w:hAnsi="仿宋" w:cs="仿宋" w:hint="eastAsia"/>
          <w:sz w:val="28"/>
          <w:szCs w:val="28"/>
          <w:shd w:val="clear" w:color="auto" w:fill="FFFFFF"/>
          <w:lang w:bidi="ar"/>
        </w:rPr>
        <w:t>】%；</w:t>
      </w:r>
    </w:p>
    <w:p w14:paraId="21429689"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③要求买受人赔偿由此给转让方造成的损失（包括但不限于转让方将本协议项下的标的债权再行拍卖或者以其他方式另行处置时拍卖价款/成交价格低于原成交价格的差额损失、另行处置时产生的拍卖费用、买受人未按时支付资金占用费及剩余成交价款导致的利息损失、转让方索赔所产生的费用等）。</w:t>
      </w:r>
    </w:p>
    <w:p w14:paraId="1980E5A3" w14:textId="2F0FB73F" w:rsidR="00191DD3" w:rsidRDefault="00887438" w:rsidP="00CB2DAB">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lastRenderedPageBreak/>
        <w:t>本协议解除后，转让方有权另行处置本协议项下标的债权，标的债权后续处置与收益均与买受人无关。买受人不得就解除行为及/或标的债权向转让方主张任何权利。</w:t>
      </w:r>
    </w:p>
    <w:p w14:paraId="4E82FE30" w14:textId="77777777" w:rsidR="00191DD3" w:rsidRDefault="00887438">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rPr>
      </w:pPr>
      <w:r>
        <w:rPr>
          <w:rFonts w:ascii="仿宋" w:eastAsia="仿宋" w:hAnsi="仿宋" w:cs="仿宋" w:hint="eastAsia"/>
          <w:b/>
          <w:bCs/>
          <w:sz w:val="28"/>
          <w:szCs w:val="28"/>
          <w:shd w:val="clear" w:color="auto" w:fill="FFFFFF"/>
        </w:rPr>
        <w:t>五、重要提示</w:t>
      </w:r>
    </w:p>
    <w:p w14:paraId="6753E1A5"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b/>
          <w:bCs/>
          <w:sz w:val="28"/>
          <w:szCs w:val="28"/>
          <w:shd w:val="clear" w:color="auto" w:fill="FFFFFF"/>
        </w:rPr>
      </w:pPr>
      <w:r>
        <w:rPr>
          <w:rFonts w:ascii="仿宋" w:eastAsia="仿宋" w:hAnsi="仿宋" w:cs="仿宋" w:hint="eastAsia"/>
          <w:sz w:val="28"/>
          <w:szCs w:val="28"/>
          <w:shd w:val="clear" w:color="auto" w:fill="FFFFFF"/>
        </w:rPr>
        <w:t>1.</w:t>
      </w:r>
      <w:r>
        <w:rPr>
          <w:rFonts w:ascii="仿宋" w:eastAsia="仿宋" w:hAnsi="仿宋" w:cs="仿宋" w:hint="eastAsia"/>
          <w:sz w:val="28"/>
          <w:szCs w:val="28"/>
          <w:shd w:val="clear" w:color="auto" w:fill="FFFFFF"/>
          <w:lang w:bidi="ar"/>
        </w:rPr>
        <w:t>标的资产按现状转让，</w:t>
      </w:r>
      <w:r>
        <w:rPr>
          <w:rFonts w:ascii="仿宋" w:eastAsia="仿宋" w:hAnsi="仿宋" w:cs="仿宋" w:hint="eastAsia"/>
          <w:sz w:val="28"/>
          <w:szCs w:val="28"/>
          <w:shd w:val="clear" w:color="auto" w:fill="FFFFFF"/>
        </w:rPr>
        <w:t>广州资产管理有限公司已就本次处置标的资产已知及可能存在的瑕疵作了客观、详尽的说明，其对本次处置标的资产所作的说明、图片、文字等内容，仅供竞买人参考，不构成对标的资产的任何担保。鉴此，请竞买人在竞价前务必仔细审查标的资产，调查是否存在瑕疵，认真研究查看所竞买标的资产的实际情况。</w:t>
      </w:r>
      <w:r>
        <w:rPr>
          <w:rFonts w:ascii="仿宋" w:eastAsia="仿宋" w:hAnsi="仿宋" w:cs="仿宋" w:hint="eastAsia"/>
          <w:b/>
          <w:bCs/>
          <w:sz w:val="28"/>
          <w:szCs w:val="28"/>
          <w:shd w:val="clear" w:color="auto" w:fill="FFFFFF"/>
        </w:rPr>
        <w:t>竞买人一旦作出竞买决定并缴纳竞价保证金，即表明已完全了解本竞价须知、竞价公告及相关竞价文件所载明的全部竞价规则、要求、提示等，并接受标的资产的现状和一切已知及未知的瑕疵、风险。</w:t>
      </w:r>
    </w:p>
    <w:p w14:paraId="52538EC7"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2.竞买人报名并缴纳相应竞买保证金，视为做出如下保证和承诺：</w:t>
      </w:r>
    </w:p>
    <w:p w14:paraId="33740B83"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（1）竞买人资格：竞买人符合本须知二（三）所述竞买人条件要求。因不符合条件参加竞买的，由竞买人自行承担相应的法律责任。</w:t>
      </w:r>
    </w:p>
    <w:p w14:paraId="61A5970E"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（2）交易文件知悉：竞买人已仔细阅读并理解了广州资产管理有限公司发布的竞买公告、竞买须知、《债权转让协议》等文件，并完全接受上述文件所规定的交易条件，没有任何异议。</w:t>
      </w:r>
    </w:p>
    <w:p w14:paraId="53815CB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（3）风险和瑕疵知悉：广州资产管理有限公司已对竞价标的资产的来源、瑕疵和风险进行了充分的揭示和披露。竞买人已对标的资产进行了独立完整的尽职调查，完全知悉并接受标的资产的所有瑕疵、</w:t>
      </w:r>
      <w:r>
        <w:rPr>
          <w:rFonts w:ascii="仿宋" w:eastAsia="仿宋" w:hAnsi="仿宋" w:cs="仿宋" w:hint="eastAsia"/>
          <w:sz w:val="28"/>
          <w:szCs w:val="28"/>
          <w:shd w:val="clear" w:color="auto" w:fill="FFFFFF"/>
        </w:rPr>
        <w:lastRenderedPageBreak/>
        <w:t>风险。广州资产管理有限公司不对标的资产的价值、收益、清收回款等向竞买人作出任何承诺和保证，竞买人自行承担该等标的资产的风险。</w:t>
      </w:r>
    </w:p>
    <w:p w14:paraId="6C5195BB"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（4）竞买人已被告知并完全理解，竞买人受让标的资产后，可能无法享有转让方所享有的国家法律政策规定的各项优惠条件和特殊保护，包括但不限于税收和诉讼方面的优惠和特殊保护。</w:t>
      </w:r>
    </w:p>
    <w:p w14:paraId="5006D6A1"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（5）竞买人已被告知并完全理解，竞买人受让标的资产后，对该标的资产在基准日以后产生的利息、罚息、复利的请求权，竞买人可能无法继续享有。</w:t>
      </w:r>
    </w:p>
    <w:p w14:paraId="2285BFC4"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6）竞买人已被告知并完全理解，其受让的标的资产可能存在因法律或政策的不明朗，在竞买人受让债权后以其名义向法院或仲裁机构提起诉讼或仲裁、申请强制执行、申请变更诉讼或执行主体时，该等法院或仲裁机构不予受理、不予审理、不予变更、不予执行等致使竞买人权利难以行使或落空的风险。</w:t>
      </w:r>
    </w:p>
    <w:p w14:paraId="0B7CA8E6"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7）竞买人已被告知并完全理解，若依据中国现行法律法规及司法解释等规范性文件，对标的资产享有优先购买权的单位对标的资产行使其优先购买权，从而导致转让方不能依据本协议约定将该等标的资产转让给竞买人或转让方转让行为无效，或使竞买人存在获得该标的资产相关权利的障碍。竞买人对此表示完全理解并接受该等风险，同时放弃追究在此种情形下转让方的任何责任。</w:t>
      </w:r>
    </w:p>
    <w:p w14:paraId="3AF0453F"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8）竞买人已被告知并完全理解，其受让的标的资产，可能存在着瑕疵或尚未发现的缺陷，以至于竞买人预期利益无法实现。竞买人同意转让方对其所转让的标的资产不承担合法性、有效性等法律瑕疵的担保责任。竞买人受让的标的资产可能存在的瑕疵或缺陷包括但不限于下列一项或多项：</w:t>
      </w:r>
    </w:p>
    <w:p w14:paraId="5777BADC"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A.与标的资产相关的债务人和/或担保人和/或第三方可能存在破产、被解散、被注销、被撤销、被关闭、被吊销、歇业、下落不明以及其他主体存续性瑕疵的情形；</w:t>
      </w:r>
    </w:p>
    <w:p w14:paraId="5F4F669F"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B.标的资产可能存在已超过诉讼时效、或丧失相关的法定期间、或因其他原因已部分消灭、丧失胜诉权或不能被确认、因债务人或担保人的有效抗辩而不能实现或不能得到法院的支持、不能被法院强制执行的情形；</w:t>
      </w:r>
    </w:p>
    <w:p w14:paraId="48F4EFA8"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C.标的资产可能存在未生效、无效或被撤销的情形；</w:t>
      </w:r>
    </w:p>
    <w:p w14:paraId="3B66B7EE"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D.标的资产文件可能存在不完整、原件缺失或内容冲突等相关情形；</w:t>
      </w:r>
    </w:p>
    <w:p w14:paraId="0947251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E.担保合同可能存在约定主债权未经担保人同意不可转让或担保人只对特定债权人承担担保责任的情形；</w:t>
      </w:r>
    </w:p>
    <w:p w14:paraId="7EBDA98E"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F.担保物、抵债资产等可能发生灭失、毁损且没有代位物或其他物上代位权可行使，或存在欠缴税费、无相关权属证明、无法办理权属变更手续、未办理登记手续、重复抵押，或不能实际占有、已为第</w:t>
      </w:r>
      <w:r>
        <w:rPr>
          <w:rFonts w:ascii="仿宋" w:eastAsia="仿宋" w:hAnsi="仿宋" w:cs="仿宋" w:hint="eastAsia"/>
          <w:sz w:val="28"/>
          <w:szCs w:val="28"/>
          <w:shd w:val="clear" w:color="auto" w:fill="FFFFFF"/>
        </w:rPr>
        <w:lastRenderedPageBreak/>
        <w:t>三人善意取得，丧失使用价值或其他减损担保物、抵债资产价值的相关情形；</w:t>
      </w:r>
    </w:p>
    <w:p w14:paraId="6A9DC9C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G.已经进入诉讼程序的标的资产，可能存在因转让方未在法定期限内申请继续查封而导致转让方对债务人的资产失去实际控制权；</w:t>
      </w:r>
    </w:p>
    <w:p w14:paraId="7B2CE65B"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H.涉诉标的资产可能存在败诉、不能变更诉讼主体、执行主体等诉讼风险；</w:t>
      </w:r>
    </w:p>
    <w:p w14:paraId="213A51FD"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I.标的资产可能存在欠缴各种诉讼费用的情形；</w:t>
      </w:r>
    </w:p>
    <w:p w14:paraId="1BDDD6E4"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J.标的资产可能已被全部或部分减免、被抵销、被清偿；</w:t>
      </w:r>
    </w:p>
    <w:p w14:paraId="17E0B1D0"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K.原债权人未就标的资产的转让行为通知债务人或担保人，使得债权转让行为尚未对债务人或担保人发生法律效力；</w:t>
      </w:r>
    </w:p>
    <w:p w14:paraId="229DC903"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L.银团贷款或社团贷款仅发生部分转让的情形；</w:t>
      </w:r>
    </w:p>
    <w:p w14:paraId="21F5D24C"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M.标的资产可能存在与保证人约定禁止债权转让的情形，存在保证人不再出具书面同意转让债权而不再承担保证责任的风险；</w:t>
      </w:r>
    </w:p>
    <w:p w14:paraId="7562CFE7"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N.标的资产及其附属的最高额抵押、动产浮动抵押，可能因最高额抵押的决算期未届满或动产浮动抵押财产范围未确定而发生一次或数次转让，从而导致抵押权甚至主债权落空的风险；</w:t>
      </w:r>
    </w:p>
    <w:p w14:paraId="0E2946CA"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O.《网上竞价声明》《竞买须知》《竞价公告》《竞价成交确认书》等竞价文件中披露的其他瑕疵、缺陷、风险、责任、义务等。</w:t>
      </w:r>
    </w:p>
    <w:p w14:paraId="22B8A528"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P.标的资产的其他瑕疵或重大缺陷。</w:t>
      </w:r>
    </w:p>
    <w:p w14:paraId="6A50124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（9）竞买人已被告知并完全理解，转让方在竞价文件中所列标的资产金额仅为转让方根据材料统计而所作的一般性描述，可能存在</w:t>
      </w:r>
      <w:r>
        <w:rPr>
          <w:rFonts w:ascii="仿宋" w:eastAsia="仿宋" w:hAnsi="仿宋" w:cs="仿宋" w:hint="eastAsia"/>
          <w:sz w:val="28"/>
          <w:szCs w:val="28"/>
          <w:shd w:val="clear" w:color="auto" w:fill="FFFFFF"/>
        </w:rPr>
        <w:lastRenderedPageBreak/>
        <w:t>误差，或因其他原因，从而导致竞买人实际接收的标的资产金额与竞价文件中所列标的资产金额不完全一致。转让方对此等金额误差无须承担任何责任；若该等标的资产的有效性、金额与转让方判断或裁判机构最终认定的有效性、金额存在差别、误差，并不属于转让方违约。</w:t>
      </w:r>
    </w:p>
    <w:p w14:paraId="117977B2"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10）竞买人已被告知、仔细阅读并完全理解标的资产介绍揭示的风险，自愿承担由上述风险造成的一切损失以及不能获得相应预期利益的后果。转让方不承担任何责任，竞买人不得因此要求解除本协议，并承诺不会因此要求转让方采取补救措施、支付费用或补偿款项或承担损害赔偿责任。竞买人承诺不会因此要求减少、降低成交价款的金额或拒绝支付成交价款。</w:t>
      </w:r>
    </w:p>
    <w:p w14:paraId="5474339A"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rPr>
        <w:t>（11）</w:t>
      </w:r>
      <w:r>
        <w:rPr>
          <w:rFonts w:ascii="仿宋" w:eastAsia="仿宋" w:hAnsi="仿宋" w:cs="仿宋" w:hint="eastAsia"/>
          <w:sz w:val="28"/>
          <w:szCs w:val="28"/>
          <w:shd w:val="clear" w:color="auto" w:fill="FFFFFF"/>
          <w:lang w:bidi="ar"/>
        </w:rPr>
        <w:t>竞买人成功竞得标的资产后，承担标的资产转让过程中所有税、费。</w:t>
      </w:r>
    </w:p>
    <w:p w14:paraId="6A61690D"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（12）竞买人成功竞得标的资产并付清成交价款，转让方经买受人要求，可出具成交价款收据，不就成交价款出具相关发票。</w:t>
      </w:r>
    </w:p>
    <w:p w14:paraId="63168BC1"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3.竞买人成为买受人后的特别承诺：</w:t>
      </w:r>
    </w:p>
    <w:p w14:paraId="0B3D8303"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 如果因标的资产存在能够追究转让方及转让方的前手权利人任何法律责任的权利，则买受人自权利转移日起无条件自动全部放弃该等权利，并不以任何方式向转让方及其前手权利人追究任何法律责任；且买受人在向任何第三人转让全部或部分标的资产时，保证通过对该第三人有法律约束力的方式要求该第三人作出与买受人在本款中的承诺相同的承诺；如任何第三人因与标的资产有关的事项向转</w:t>
      </w:r>
      <w:r>
        <w:rPr>
          <w:rFonts w:ascii="仿宋" w:eastAsia="仿宋" w:hAnsi="仿宋" w:cs="仿宋" w:hint="eastAsia"/>
          <w:sz w:val="28"/>
          <w:szCs w:val="28"/>
          <w:shd w:val="clear" w:color="auto" w:fill="FFFFFF"/>
        </w:rPr>
        <w:lastRenderedPageBreak/>
        <w:t>让方或其前手权利人追究法律责任的，买受人应出面解决，并对转让方、转让方的前手权利人因第三人的追究而遭受的所有损失给予足额补偿。</w:t>
      </w:r>
    </w:p>
    <w:p w14:paraId="06D51E83"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买受人同意并保证，如果标的资产中存在能够追究中国各级政府及其有关部门任何法律责任的权利，买受人承诺放弃并承诺在其与后手签署的协议中要求后手也放弃该等权利，并不以任何方式向中国各级政府及其有关部门追究任何法律责任，同时保证不对外披露及做出有损于中国外债偿还信誉的行为，且保证其后手遵循该规定。买受人保证不通过本次债权转让交易从事洗钱等违法犯罪活动以及从事其他严重违反法律、法规及其他规范性文件的活动。</w:t>
      </w:r>
    </w:p>
    <w:p w14:paraId="05BAD078"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 xml:space="preserve">（3） </w:t>
      </w:r>
      <w:r>
        <w:rPr>
          <w:rFonts w:ascii="仿宋" w:eastAsia="仿宋" w:hAnsi="仿宋" w:cs="仿宋" w:hint="eastAsia"/>
          <w:sz w:val="28"/>
          <w:szCs w:val="28"/>
          <w:shd w:val="clear" w:color="auto" w:fill="FFFFFF"/>
          <w:lang w:bidi="ar"/>
        </w:rPr>
        <w:t>标的资产存在国家政府相关监管部门、司法部门或前手转让合同规定或认定不得转让以及限制转让债权，买受人须在收到转让方出具的函件后5个工作日按转让方的要求进行无偿退还债权全部档案和权利，并及时协助转让方办理无偿退还相关手续，买受人承诺不得因此追究转让方及前手任何经济和法律责任，且不影响其他标的资产继续履行的效力。买受人承诺，若向第三方转让标的资产，将通过对第三方有法律约束力的方式，要求该第三方做出与本款约定相同的承诺。</w:t>
      </w:r>
    </w:p>
    <w:p w14:paraId="61B0D74D"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4）买受人确认知悉竞价文件所揭示的标的资产可能存在的风险，买受人接受标的资产按照基准日现状予以转让的事实，基于转让标的资产不良资产的特性，转让方对标的资产清收的困难性和可回收性未作出任何承诺或保证，买受人对该等事实予以确认，买受人自愿</w:t>
      </w:r>
      <w:r>
        <w:rPr>
          <w:rFonts w:ascii="仿宋" w:eastAsia="仿宋" w:hAnsi="仿宋" w:cs="仿宋" w:hint="eastAsia"/>
          <w:sz w:val="28"/>
          <w:szCs w:val="28"/>
          <w:shd w:val="clear" w:color="auto" w:fill="FFFFFF"/>
        </w:rPr>
        <w:lastRenderedPageBreak/>
        <w:t>承担受让该等标的资产后可能承受的一切风险以及由该等风险所造成的一切损失或无法实现的预期利益。买受人不可撤销地承诺其将放弃以重大误解、显失公平或其他任何理由主张变更、撤销、解除本次竞价交易或减损本次竞价交易效力的其他任何权利。</w:t>
      </w:r>
    </w:p>
    <w:p w14:paraId="6A2B733B"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（5）买受人保证并承诺，其支付的任何款项，包括但不限于保证金及转让价款，资金来源合法、合规，为买受人依法可支配的财产，不涉及洗钱、毒品犯罪、黑社会犯罪、贪污贿赂等违法犯罪行为。</w:t>
      </w:r>
    </w:p>
    <w:p w14:paraId="21EA18EF" w14:textId="55AA5F85"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rPr>
        <w:t>（6）</w:t>
      </w:r>
      <w:r>
        <w:rPr>
          <w:rFonts w:ascii="仿宋" w:eastAsia="仿宋" w:hAnsi="仿宋" w:cs="仿宋" w:hint="eastAsia"/>
          <w:sz w:val="28"/>
          <w:szCs w:val="28"/>
          <w:shd w:val="clear" w:color="auto" w:fill="FFFFFF"/>
          <w:lang w:bidi="ar"/>
        </w:rPr>
        <w:t>买受人在其因受让而取得和享有标的资产期间内，严格按照中国法律法规允许的方式向债务人、担保人和其他义务人主张和行使权利，不得采取非法措施和可能影响社会稳定的不当措施。若出现违法行使权利等情形，买受人需自行承担由此产生的法律责任。</w:t>
      </w:r>
    </w:p>
    <w:p w14:paraId="041F62FD" w14:textId="227AB8B3" w:rsidR="00685F9E" w:rsidRPr="00685F9E" w:rsidRDefault="00685F9E">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rPr>
      </w:pPr>
      <w:r w:rsidRPr="00685F9E">
        <w:rPr>
          <w:rFonts w:ascii="仿宋" w:eastAsia="仿宋" w:hAnsi="仿宋" w:cs="仿宋" w:hint="eastAsia"/>
          <w:b/>
          <w:bCs/>
          <w:sz w:val="28"/>
          <w:szCs w:val="28"/>
          <w:shd w:val="clear" w:color="auto" w:fill="FFFFFF"/>
          <w:lang w:bidi="ar"/>
        </w:rPr>
        <w:t>（7）江门市新会区世纪淘宝商城有限公司债权案件由广东千度律师事务所代理，债权买受人须承继相关代理协议。</w:t>
      </w:r>
    </w:p>
    <w:p w14:paraId="6028A08D"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shd w:val="clear" w:color="auto" w:fill="FFFFFF"/>
        </w:rPr>
        <w:t>六、标的资产竞价过程中出现下列情形的，广州资产管理有限公司可以要求拍卖平台立即中止或者终结标的资产转让活动，同时广州资产管理有限公司有权直接做出标的资产竞价活动中止和终结的决定：</w:t>
      </w:r>
    </w:p>
    <w:p w14:paraId="21547BF6" w14:textId="77777777" w:rsidR="00191DD3" w:rsidRDefault="00887438">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（1）存在违反国家法律法规或其他有关方提出争议情形时；</w:t>
      </w:r>
    </w:p>
    <w:p w14:paraId="69F105DD" w14:textId="77777777" w:rsidR="00191DD3" w:rsidRDefault="00887438">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（2）在标的资产竞价交易过程中出现违反各项交易规则、细则等相关规定，并妨碍正常交易秩序的；</w:t>
      </w:r>
    </w:p>
    <w:p w14:paraId="79575D28" w14:textId="77777777" w:rsidR="00191DD3" w:rsidRDefault="00887438">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lastRenderedPageBreak/>
        <w:t>（3）交易双方及相关主体因纠纷争讼，由仲裁机构（或法院）做出中止和终结决定的。</w:t>
      </w:r>
    </w:p>
    <w:p w14:paraId="3CDDA9C8"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七、标的资产竞价过程中出现下列情形的，广州资产管理有限公司可要求拍卖平台立即中止或者终结标的资产的竞价活动，并有权直接做出标的资产竞价活动中止或终结的决定：</w:t>
      </w:r>
    </w:p>
    <w:p w14:paraId="0CBF2E81"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（1）仲裁机构（或法院）做出中止和终结标的资产竞价/转让决定的；</w:t>
      </w:r>
    </w:p>
    <w:p w14:paraId="39C1E67D"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（2）在竞价交易过程中出现违反各项交易规则、细则等相关规定，并妨碍正常交易秩序的；</w:t>
      </w:r>
    </w:p>
    <w:p w14:paraId="2B8C2C65"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（3）存在其他违反法律法规或其他有关方提出争议情形，致使标的资产无法继续竞价活动或转让行为的。</w:t>
      </w:r>
    </w:p>
    <w:p w14:paraId="3D8A6E93"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标的资产竞价活动中止或终结的，如竞买人不存在本须知第四“保证金规则及违约责任”的第（一）条第2款规定情况的，竞买人缴纳的保证金将在十个工作日内按原路径退还（通过拍卖平台缴纳保证金的，具体退回规则以拍卖平台相关规定为准），期间不计利息。</w:t>
      </w:r>
    </w:p>
    <w:p w14:paraId="2D73A457" w14:textId="77777777" w:rsidR="00191DD3" w:rsidRDefault="00887438">
      <w:pPr>
        <w:widowControl/>
        <w:spacing w:line="576" w:lineRule="exact"/>
        <w:ind w:firstLineChars="200" w:firstLine="560"/>
        <w:rPr>
          <w:rFonts w:ascii="仿宋" w:eastAsia="仿宋" w:hAnsi="仿宋" w:cs="仿宋"/>
          <w:spacing w:val="-4"/>
          <w:sz w:val="28"/>
          <w:szCs w:val="28"/>
        </w:rPr>
      </w:pPr>
      <w:r>
        <w:rPr>
          <w:rFonts w:ascii="仿宋" w:eastAsia="仿宋" w:hAnsi="仿宋" w:cs="仿宋" w:hint="eastAsia"/>
          <w:sz w:val="28"/>
          <w:szCs w:val="28"/>
          <w:shd w:val="clear" w:color="auto" w:fill="FFFFFF"/>
        </w:rPr>
        <w:t>八、竞买人在竞买开始前请务必再仔细阅读的《竞买须知》、《竞买公告》等有关文件。本《竞买须知》未尽事宜，</w:t>
      </w:r>
      <w:r>
        <w:rPr>
          <w:rFonts w:ascii="仿宋" w:eastAsia="仿宋" w:hAnsi="仿宋" w:cs="仿宋" w:hint="eastAsia"/>
          <w:spacing w:val="-4"/>
          <w:sz w:val="28"/>
          <w:szCs w:val="28"/>
        </w:rPr>
        <w:t>请向</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spacing w:val="-4"/>
          <w:sz w:val="28"/>
          <w:szCs w:val="28"/>
        </w:rPr>
        <w:t>咨询。</w:t>
      </w:r>
    </w:p>
    <w:p w14:paraId="54A7614D" w14:textId="77777777" w:rsidR="00191DD3" w:rsidRDefault="00191DD3">
      <w:pPr>
        <w:pStyle w:val="ab"/>
        <w:widowControl/>
        <w:shd w:val="clear" w:color="auto" w:fill="FFFFFF"/>
        <w:spacing w:before="0" w:beforeAutospacing="0" w:after="75" w:afterAutospacing="0"/>
        <w:jc w:val="both"/>
        <w:rPr>
          <w:rFonts w:ascii="仿宋" w:eastAsia="仿宋" w:hAnsi="仿宋" w:cs="仿宋"/>
          <w:sz w:val="28"/>
          <w:szCs w:val="28"/>
        </w:rPr>
      </w:pPr>
    </w:p>
    <w:p w14:paraId="3294531F" w14:textId="71BAB1FF" w:rsidR="00C01693" w:rsidRDefault="00887438">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咨询电话：</w:t>
      </w:r>
      <w:r w:rsidR="00C01693" w:rsidRPr="00C01693">
        <w:rPr>
          <w:rFonts w:ascii="仿宋" w:eastAsia="仿宋" w:hAnsi="仿宋" w:cs="仿宋" w:hint="eastAsia"/>
          <w:kern w:val="0"/>
          <w:sz w:val="28"/>
          <w:szCs w:val="28"/>
          <w:shd w:val="clear" w:color="auto" w:fill="FFFFFF"/>
          <w:lang w:bidi="ar"/>
        </w:rPr>
        <w:t>13250595949</w:t>
      </w:r>
      <w:r w:rsidR="00876912">
        <w:rPr>
          <w:rFonts w:ascii="仿宋" w:eastAsia="仿宋" w:hAnsi="仿宋" w:cs="仿宋" w:hint="eastAsia"/>
          <w:kern w:val="0"/>
          <w:sz w:val="28"/>
          <w:szCs w:val="28"/>
          <w:shd w:val="clear" w:color="auto" w:fill="FFFFFF"/>
          <w:lang w:bidi="ar"/>
        </w:rPr>
        <w:t>、1</w:t>
      </w:r>
      <w:r w:rsidR="00876912">
        <w:rPr>
          <w:rFonts w:ascii="仿宋" w:eastAsia="仿宋" w:hAnsi="仿宋" w:cs="仿宋"/>
          <w:kern w:val="0"/>
          <w:sz w:val="28"/>
          <w:szCs w:val="28"/>
          <w:shd w:val="clear" w:color="auto" w:fill="FFFFFF"/>
          <w:lang w:bidi="ar"/>
        </w:rPr>
        <w:t>8818408152</w:t>
      </w:r>
      <w:r>
        <w:rPr>
          <w:rFonts w:ascii="仿宋" w:eastAsia="仿宋" w:hAnsi="仿宋" w:cs="仿宋" w:hint="eastAsia"/>
          <w:kern w:val="0"/>
          <w:sz w:val="28"/>
          <w:szCs w:val="28"/>
          <w:shd w:val="clear" w:color="auto" w:fill="FFFFFF"/>
          <w:lang w:bidi="ar"/>
        </w:rPr>
        <w:t xml:space="preserve"> </w:t>
      </w:r>
    </w:p>
    <w:p w14:paraId="633B8FA4" w14:textId="170EB638" w:rsidR="00191DD3" w:rsidRDefault="00887438">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联系人：</w:t>
      </w:r>
      <w:r w:rsidR="00C01693">
        <w:rPr>
          <w:rFonts w:ascii="仿宋" w:eastAsia="仿宋" w:hAnsi="仿宋" w:cs="仿宋" w:hint="eastAsia"/>
          <w:kern w:val="0"/>
          <w:sz w:val="28"/>
          <w:szCs w:val="28"/>
          <w:shd w:val="clear" w:color="auto" w:fill="FFFFFF"/>
          <w:lang w:bidi="ar"/>
        </w:rPr>
        <w:t>杨经理、陈经理</w:t>
      </w:r>
    </w:p>
    <w:p w14:paraId="36F6B196" w14:textId="3E4D83D5" w:rsidR="00191DD3" w:rsidRPr="00C01693" w:rsidRDefault="00887438" w:rsidP="00C01693">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联系地址：广州市天河区珠江东路28号越秀金融大厦5</w:t>
      </w:r>
      <w:r w:rsidR="00C01693">
        <w:rPr>
          <w:rFonts w:ascii="仿宋" w:eastAsia="仿宋" w:hAnsi="仿宋" w:cs="仿宋"/>
          <w:kern w:val="0"/>
          <w:sz w:val="28"/>
          <w:szCs w:val="28"/>
          <w:shd w:val="clear" w:color="auto" w:fill="FFFFFF"/>
          <w:lang w:bidi="ar"/>
        </w:rPr>
        <w:t>9</w:t>
      </w:r>
      <w:r>
        <w:rPr>
          <w:rFonts w:ascii="仿宋" w:eastAsia="仿宋" w:hAnsi="仿宋" w:cs="仿宋" w:hint="eastAsia"/>
          <w:kern w:val="0"/>
          <w:sz w:val="28"/>
          <w:szCs w:val="28"/>
          <w:shd w:val="clear" w:color="auto" w:fill="FFFFFF"/>
          <w:lang w:bidi="ar"/>
        </w:rPr>
        <w:t>楼</w:t>
      </w:r>
    </w:p>
    <w:p w14:paraId="50F9F1D2" w14:textId="77777777" w:rsidR="00191DD3" w:rsidRDefault="00191DD3">
      <w:pPr>
        <w:spacing w:line="620" w:lineRule="exact"/>
        <w:jc w:val="right"/>
        <w:rPr>
          <w:rFonts w:ascii="仿宋" w:eastAsia="仿宋" w:hAnsi="仿宋" w:cs="仿宋"/>
          <w:sz w:val="28"/>
          <w:szCs w:val="28"/>
          <w:shd w:val="clear" w:color="auto" w:fill="FFFFFF"/>
        </w:rPr>
      </w:pPr>
    </w:p>
    <w:p w14:paraId="2CF16A35" w14:textId="77777777" w:rsidR="00191DD3" w:rsidRDefault="00887438">
      <w:pPr>
        <w:spacing w:line="620" w:lineRule="exact"/>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广州资产管理有限公司</w:t>
      </w:r>
    </w:p>
    <w:p w14:paraId="40B0DA3A" w14:textId="14B17F87" w:rsidR="00191DD3" w:rsidRDefault="00887438" w:rsidP="00C01693">
      <w:pPr>
        <w:jc w:val="right"/>
        <w:rPr>
          <w:rFonts w:ascii="仿宋" w:eastAsia="仿宋" w:hAnsi="仿宋" w:cs="仿宋"/>
          <w:sz w:val="28"/>
          <w:szCs w:val="28"/>
          <w:shd w:val="clear" w:color="auto" w:fill="FFFFFF"/>
        </w:rPr>
      </w:pPr>
      <w:r>
        <w:rPr>
          <w:rFonts w:ascii="仿宋" w:eastAsia="仿宋" w:hAnsi="仿宋" w:cs="仿宋"/>
          <w:sz w:val="28"/>
          <w:szCs w:val="28"/>
          <w:shd w:val="clear" w:color="auto" w:fill="FFFFFF"/>
        </w:rPr>
        <w:t>202</w:t>
      </w:r>
      <w:r w:rsidR="00C01693">
        <w:rPr>
          <w:rFonts w:ascii="仿宋" w:eastAsia="仿宋" w:hAnsi="仿宋" w:cs="仿宋"/>
          <w:sz w:val="28"/>
          <w:szCs w:val="28"/>
          <w:shd w:val="clear" w:color="auto" w:fill="FFFFFF"/>
        </w:rPr>
        <w:t>5</w:t>
      </w:r>
      <w:r>
        <w:rPr>
          <w:rFonts w:ascii="仿宋" w:eastAsia="仿宋" w:hAnsi="仿宋" w:cs="仿宋" w:hint="eastAsia"/>
          <w:sz w:val="28"/>
          <w:szCs w:val="28"/>
          <w:shd w:val="clear" w:color="auto" w:fill="FFFFFF"/>
        </w:rPr>
        <w:t>年</w:t>
      </w:r>
      <w:r w:rsidR="00F67625">
        <w:rPr>
          <w:rFonts w:ascii="仿宋" w:eastAsia="仿宋" w:hAnsi="仿宋" w:cs="仿宋"/>
          <w:sz w:val="28"/>
          <w:szCs w:val="28"/>
          <w:shd w:val="clear" w:color="auto" w:fill="FFFFFF"/>
        </w:rPr>
        <w:t>11</w:t>
      </w:r>
      <w:r>
        <w:rPr>
          <w:rFonts w:ascii="仿宋" w:eastAsia="仿宋" w:hAnsi="仿宋" w:cs="仿宋" w:hint="eastAsia"/>
          <w:sz w:val="28"/>
          <w:szCs w:val="28"/>
          <w:shd w:val="clear" w:color="auto" w:fill="FFFFFF"/>
        </w:rPr>
        <w:t>月</w:t>
      </w:r>
      <w:r w:rsidR="001F30F8">
        <w:rPr>
          <w:rFonts w:ascii="仿宋" w:eastAsia="仿宋" w:hAnsi="仿宋" w:cs="仿宋"/>
          <w:sz w:val="28"/>
          <w:szCs w:val="28"/>
          <w:shd w:val="clear" w:color="auto" w:fill="FFFFFF"/>
        </w:rPr>
        <w:t>28</w:t>
      </w:r>
      <w:bookmarkStart w:id="0" w:name="_GoBack"/>
      <w:bookmarkEnd w:id="0"/>
      <w:r>
        <w:rPr>
          <w:rFonts w:ascii="仿宋" w:eastAsia="仿宋" w:hAnsi="仿宋" w:cs="仿宋" w:hint="eastAsia"/>
          <w:sz w:val="28"/>
          <w:szCs w:val="28"/>
          <w:shd w:val="clear" w:color="auto" w:fill="FFFFFF"/>
        </w:rPr>
        <w:t>日</w:t>
      </w:r>
    </w:p>
    <w:sectPr w:rsidR="00191DD3">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0596198" w14:textId="77777777" w:rsidR="00B67726" w:rsidRDefault="00B67726" w:rsidP="00585856">
      <w:r>
        <w:separator/>
      </w:r>
    </w:p>
  </w:endnote>
  <w:endnote w:type="continuationSeparator" w:id="0">
    <w:p w14:paraId="207D5079" w14:textId="77777777" w:rsidR="00B67726" w:rsidRDefault="00B67726" w:rsidP="005858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01C8097" w14:textId="77777777" w:rsidR="00B67726" w:rsidRDefault="00B67726" w:rsidP="00585856">
      <w:r>
        <w:separator/>
      </w:r>
    </w:p>
  </w:footnote>
  <w:footnote w:type="continuationSeparator" w:id="0">
    <w:p w14:paraId="07A08309" w14:textId="77777777" w:rsidR="00B67726" w:rsidRDefault="00B67726" w:rsidP="0058585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B2ABDE72"/>
    <w:multiLevelType w:val="singleLevel"/>
    <w:tmpl w:val="B2ABDE72"/>
    <w:lvl w:ilvl="0">
      <w:start w:val="1"/>
      <w:numFmt w:val="chineseCounting"/>
      <w:suff w:val="nothing"/>
      <w:lvlText w:val="%1、"/>
      <w:lvlJc w:val="left"/>
      <w:pPr>
        <w:ind w:left="0" w:firstLine="420"/>
      </w:pPr>
      <w:rPr>
        <w:rFonts w:hint="eastAsia"/>
      </w:rPr>
    </w:lvl>
  </w:abstractNum>
  <w:abstractNum w:abstractNumId="1" w15:restartNumberingAfterBreak="0">
    <w:nsid w:val="1A747B06"/>
    <w:multiLevelType w:val="singleLevel"/>
    <w:tmpl w:val="1A747B06"/>
    <w:lvl w:ilvl="0">
      <w:start w:val="3"/>
      <w:numFmt w:val="chineseCounting"/>
      <w:suff w:val="nothing"/>
      <w:lvlText w:val="（%1）"/>
      <w:lvlJc w:val="left"/>
      <w:rPr>
        <w:rFonts w:hint="eastAsia"/>
      </w:rPr>
    </w:lvl>
  </w:abstractNum>
  <w:abstractNum w:abstractNumId="2" w15:restartNumberingAfterBreak="0">
    <w:nsid w:val="2F54AECB"/>
    <w:multiLevelType w:val="singleLevel"/>
    <w:tmpl w:val="2F54AECB"/>
    <w:lvl w:ilvl="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lhNWY2M2JjYTBhMDVjOWY5ZjhiMjAzNzk3NmIwZTcifQ=="/>
  </w:docVars>
  <w:rsids>
    <w:rsidRoot w:val="00BD76FF"/>
    <w:rsid w:val="000214BD"/>
    <w:rsid w:val="00042CFD"/>
    <w:rsid w:val="00050941"/>
    <w:rsid w:val="00054B78"/>
    <w:rsid w:val="0006785A"/>
    <w:rsid w:val="000B315B"/>
    <w:rsid w:val="000C0B3B"/>
    <w:rsid w:val="000D6376"/>
    <w:rsid w:val="000F331D"/>
    <w:rsid w:val="00110857"/>
    <w:rsid w:val="00113220"/>
    <w:rsid w:val="001178A1"/>
    <w:rsid w:val="00154A66"/>
    <w:rsid w:val="00191DD3"/>
    <w:rsid w:val="001B1658"/>
    <w:rsid w:val="001B4766"/>
    <w:rsid w:val="001B4F04"/>
    <w:rsid w:val="001C6F15"/>
    <w:rsid w:val="001F30F8"/>
    <w:rsid w:val="00260BE5"/>
    <w:rsid w:val="00272048"/>
    <w:rsid w:val="00297E7F"/>
    <w:rsid w:val="002A1C17"/>
    <w:rsid w:val="002B48A3"/>
    <w:rsid w:val="002C7098"/>
    <w:rsid w:val="002E0DBD"/>
    <w:rsid w:val="002E2523"/>
    <w:rsid w:val="00331DDB"/>
    <w:rsid w:val="00351414"/>
    <w:rsid w:val="003A067A"/>
    <w:rsid w:val="003C4EA6"/>
    <w:rsid w:val="004416BC"/>
    <w:rsid w:val="004637BF"/>
    <w:rsid w:val="00471FF0"/>
    <w:rsid w:val="004C3C4A"/>
    <w:rsid w:val="004E765E"/>
    <w:rsid w:val="004F5EF4"/>
    <w:rsid w:val="00527C79"/>
    <w:rsid w:val="00546A99"/>
    <w:rsid w:val="00563487"/>
    <w:rsid w:val="00577922"/>
    <w:rsid w:val="00585856"/>
    <w:rsid w:val="00586FDF"/>
    <w:rsid w:val="005C4B40"/>
    <w:rsid w:val="00633868"/>
    <w:rsid w:val="0065065F"/>
    <w:rsid w:val="00653CC4"/>
    <w:rsid w:val="00685F9E"/>
    <w:rsid w:val="006926CD"/>
    <w:rsid w:val="006D0FAA"/>
    <w:rsid w:val="0077395B"/>
    <w:rsid w:val="0078218B"/>
    <w:rsid w:val="00791065"/>
    <w:rsid w:val="00791C41"/>
    <w:rsid w:val="007A4BA9"/>
    <w:rsid w:val="007A60D0"/>
    <w:rsid w:val="007B272E"/>
    <w:rsid w:val="007D0DDB"/>
    <w:rsid w:val="007F024D"/>
    <w:rsid w:val="00876912"/>
    <w:rsid w:val="00887438"/>
    <w:rsid w:val="008A18DA"/>
    <w:rsid w:val="008C2696"/>
    <w:rsid w:val="00936BCB"/>
    <w:rsid w:val="009811D9"/>
    <w:rsid w:val="00985C18"/>
    <w:rsid w:val="00993865"/>
    <w:rsid w:val="009A233E"/>
    <w:rsid w:val="009A616A"/>
    <w:rsid w:val="009E2634"/>
    <w:rsid w:val="009F3EEE"/>
    <w:rsid w:val="00A034FB"/>
    <w:rsid w:val="00A0755E"/>
    <w:rsid w:val="00A175D8"/>
    <w:rsid w:val="00A23B75"/>
    <w:rsid w:val="00A37F2F"/>
    <w:rsid w:val="00A80AE0"/>
    <w:rsid w:val="00A96218"/>
    <w:rsid w:val="00AE1CDE"/>
    <w:rsid w:val="00B01759"/>
    <w:rsid w:val="00B12A20"/>
    <w:rsid w:val="00B67726"/>
    <w:rsid w:val="00BC2152"/>
    <w:rsid w:val="00BD76FF"/>
    <w:rsid w:val="00C01693"/>
    <w:rsid w:val="00C408CB"/>
    <w:rsid w:val="00C4739A"/>
    <w:rsid w:val="00C73F09"/>
    <w:rsid w:val="00C82B28"/>
    <w:rsid w:val="00C962D3"/>
    <w:rsid w:val="00C963E9"/>
    <w:rsid w:val="00CA2871"/>
    <w:rsid w:val="00CB2DAB"/>
    <w:rsid w:val="00CB450F"/>
    <w:rsid w:val="00D07C87"/>
    <w:rsid w:val="00D1357D"/>
    <w:rsid w:val="00D27670"/>
    <w:rsid w:val="00D54A5A"/>
    <w:rsid w:val="00D74155"/>
    <w:rsid w:val="00DA1824"/>
    <w:rsid w:val="00DB0C37"/>
    <w:rsid w:val="00DD326E"/>
    <w:rsid w:val="00DD6515"/>
    <w:rsid w:val="00DF013B"/>
    <w:rsid w:val="00E04BE4"/>
    <w:rsid w:val="00E26A1B"/>
    <w:rsid w:val="00E52CF4"/>
    <w:rsid w:val="00E8592A"/>
    <w:rsid w:val="00E9163B"/>
    <w:rsid w:val="00EC725C"/>
    <w:rsid w:val="00F05596"/>
    <w:rsid w:val="00F1089A"/>
    <w:rsid w:val="00F55484"/>
    <w:rsid w:val="00F668E4"/>
    <w:rsid w:val="00F67625"/>
    <w:rsid w:val="00F70E5C"/>
    <w:rsid w:val="00F943D9"/>
    <w:rsid w:val="00FA014E"/>
    <w:rsid w:val="00FC5AFA"/>
    <w:rsid w:val="00FE048D"/>
    <w:rsid w:val="00FE209D"/>
    <w:rsid w:val="05D0466D"/>
    <w:rsid w:val="05DF27DB"/>
    <w:rsid w:val="07722760"/>
    <w:rsid w:val="08464681"/>
    <w:rsid w:val="08861598"/>
    <w:rsid w:val="088A374F"/>
    <w:rsid w:val="09617FC3"/>
    <w:rsid w:val="09CB1140"/>
    <w:rsid w:val="0B6760A0"/>
    <w:rsid w:val="0D495E50"/>
    <w:rsid w:val="0E5A41D0"/>
    <w:rsid w:val="114E09F6"/>
    <w:rsid w:val="11950F5D"/>
    <w:rsid w:val="11C761B9"/>
    <w:rsid w:val="130F2D87"/>
    <w:rsid w:val="133B35B5"/>
    <w:rsid w:val="13D65AB7"/>
    <w:rsid w:val="14233874"/>
    <w:rsid w:val="16173B48"/>
    <w:rsid w:val="16A833AB"/>
    <w:rsid w:val="17387EA0"/>
    <w:rsid w:val="175C63DE"/>
    <w:rsid w:val="1F265BAC"/>
    <w:rsid w:val="1F8A4A18"/>
    <w:rsid w:val="212058CC"/>
    <w:rsid w:val="232F12FF"/>
    <w:rsid w:val="23A631F6"/>
    <w:rsid w:val="26050834"/>
    <w:rsid w:val="267628FF"/>
    <w:rsid w:val="279A5EE5"/>
    <w:rsid w:val="29DF4395"/>
    <w:rsid w:val="2A2F0534"/>
    <w:rsid w:val="2A8E3BD7"/>
    <w:rsid w:val="2E6D5308"/>
    <w:rsid w:val="2F9665D8"/>
    <w:rsid w:val="2FE95A50"/>
    <w:rsid w:val="2FF239AC"/>
    <w:rsid w:val="316E5C4E"/>
    <w:rsid w:val="31E20521"/>
    <w:rsid w:val="326B59F7"/>
    <w:rsid w:val="32891550"/>
    <w:rsid w:val="330A50C4"/>
    <w:rsid w:val="334B0CFA"/>
    <w:rsid w:val="36B80D28"/>
    <w:rsid w:val="383E72EA"/>
    <w:rsid w:val="399C0AF6"/>
    <w:rsid w:val="3A4215FF"/>
    <w:rsid w:val="3A9C03AB"/>
    <w:rsid w:val="3C7018F2"/>
    <w:rsid w:val="3F7A5703"/>
    <w:rsid w:val="3FCE219D"/>
    <w:rsid w:val="415332D7"/>
    <w:rsid w:val="423D57A1"/>
    <w:rsid w:val="42B93C3A"/>
    <w:rsid w:val="43EB3AFC"/>
    <w:rsid w:val="469C3918"/>
    <w:rsid w:val="476D603A"/>
    <w:rsid w:val="47BF2218"/>
    <w:rsid w:val="48A761B6"/>
    <w:rsid w:val="4A3C6F44"/>
    <w:rsid w:val="4AF7486D"/>
    <w:rsid w:val="4C6E4BBE"/>
    <w:rsid w:val="4C7E3735"/>
    <w:rsid w:val="4CC26F1A"/>
    <w:rsid w:val="4CDB153D"/>
    <w:rsid w:val="4DB015FD"/>
    <w:rsid w:val="4DB34AAC"/>
    <w:rsid w:val="4E2614D4"/>
    <w:rsid w:val="50436393"/>
    <w:rsid w:val="540D3D80"/>
    <w:rsid w:val="54C129F6"/>
    <w:rsid w:val="56364D99"/>
    <w:rsid w:val="57D02030"/>
    <w:rsid w:val="57E67137"/>
    <w:rsid w:val="595012B9"/>
    <w:rsid w:val="59A6778A"/>
    <w:rsid w:val="5A4C2C0D"/>
    <w:rsid w:val="5BF108E3"/>
    <w:rsid w:val="5CB367D8"/>
    <w:rsid w:val="5CE8405B"/>
    <w:rsid w:val="5CE853C2"/>
    <w:rsid w:val="5DC06C15"/>
    <w:rsid w:val="60D847A8"/>
    <w:rsid w:val="62D9415E"/>
    <w:rsid w:val="62EF4FFB"/>
    <w:rsid w:val="6347210A"/>
    <w:rsid w:val="63905C09"/>
    <w:rsid w:val="63E46B9A"/>
    <w:rsid w:val="64687030"/>
    <w:rsid w:val="653467EB"/>
    <w:rsid w:val="68070EB1"/>
    <w:rsid w:val="6A0369AB"/>
    <w:rsid w:val="6E6F1B6B"/>
    <w:rsid w:val="6EC269D3"/>
    <w:rsid w:val="72547259"/>
    <w:rsid w:val="768D3BB1"/>
    <w:rsid w:val="77604D2E"/>
    <w:rsid w:val="78390EEB"/>
    <w:rsid w:val="795508FB"/>
    <w:rsid w:val="7A37456E"/>
    <w:rsid w:val="7CBD31A2"/>
    <w:rsid w:val="7D631BFF"/>
    <w:rsid w:val="7DAC0454"/>
    <w:rsid w:val="7F1104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93B41DD"/>
  <w15:docId w15:val="{6E0334BD-AA60-4385-8989-3836311E1A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Strong"/>
    <w:qFormat/>
    <w:rPr>
      <w:b/>
    </w:rPr>
  </w:style>
  <w:style w:type="character" w:styleId="af">
    <w:name w:val="annotation reference"/>
    <w:basedOn w:val="a0"/>
    <w:qFormat/>
    <w:rPr>
      <w:sz w:val="21"/>
      <w:szCs w:val="21"/>
    </w:rPr>
  </w:style>
  <w:style w:type="character" w:customStyle="1" w:styleId="aa">
    <w:name w:val="页眉 字符"/>
    <w:link w:val="a9"/>
    <w:qFormat/>
    <w:rPr>
      <w:rFonts w:ascii="Calibri" w:hAnsi="Calibri"/>
      <w:kern w:val="2"/>
      <w:sz w:val="18"/>
      <w:szCs w:val="18"/>
    </w:rPr>
  </w:style>
  <w:style w:type="character" w:customStyle="1" w:styleId="a8">
    <w:name w:val="页脚 字符"/>
    <w:link w:val="a7"/>
    <w:qFormat/>
    <w:rPr>
      <w:rFonts w:ascii="Calibri" w:hAnsi="Calibri"/>
      <w:kern w:val="2"/>
      <w:sz w:val="18"/>
      <w:szCs w:val="18"/>
    </w:rPr>
  </w:style>
  <w:style w:type="paragraph" w:styleId="af0">
    <w:name w:val="List Paragraph"/>
    <w:basedOn w:val="a"/>
    <w:uiPriority w:val="99"/>
    <w:qFormat/>
    <w:pPr>
      <w:ind w:firstLineChars="200" w:firstLine="420"/>
    </w:p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paragraph" w:customStyle="1" w:styleId="3">
    <w:name w:val="修订3"/>
    <w:hidden/>
    <w:uiPriority w:val="99"/>
    <w:unhideWhenUsed/>
    <w:qFormat/>
    <w:rPr>
      <w:rFonts w:ascii="Calibri" w:hAnsi="Calibri"/>
      <w:kern w:val="2"/>
      <w:sz w:val="21"/>
      <w:szCs w:val="24"/>
    </w:rPr>
  </w:style>
  <w:style w:type="paragraph" w:customStyle="1" w:styleId="4">
    <w:name w:val="修订4"/>
    <w:hidden/>
    <w:uiPriority w:val="99"/>
    <w:unhideWhenUsed/>
    <w:qFormat/>
    <w:rPr>
      <w:rFonts w:ascii="Calibri" w:hAnsi="Calibr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78</TotalTime>
  <Pages>16</Pages>
  <Words>1191</Words>
  <Characters>6794</Characters>
  <Application>Microsoft Office Word</Application>
  <DocSecurity>0</DocSecurity>
  <Lines>56</Lines>
  <Paragraphs>15</Paragraphs>
  <ScaleCrop>false</ScaleCrop>
  <Company>MS</Company>
  <LinksUpToDate>false</LinksUpToDate>
  <CharactersWithSpaces>7970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陈晓榆</cp:lastModifiedBy>
  <cp:revision>9</cp:revision>
  <cp:lastPrinted>2024-09-23T01:04:00Z</cp:lastPrinted>
  <dcterms:created xsi:type="dcterms:W3CDTF">2025-10-11T07:59:00Z</dcterms:created>
  <dcterms:modified xsi:type="dcterms:W3CDTF">2025-11-24T10:28:00Z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D3C96D36296A4C1081BB7EC906918512_13</vt:lpwstr>
  </property>
  <property fmtid="{D5CDD505-2E9C-101B-9397-08002B2CF9AE}" pid="4" name="KSOTemplateDocerSaveRecord">
    <vt:lpwstr>eyJoZGlkIjoiMThlODIxNzViMDU2NThkNTlhM2RlYzIyN2M2YmFmYWMiLCJ1c2VySWQiOiI5NTIyNzg1NDEifQ==</vt:lpwstr>
  </property>
</Properties>
</file>