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9F66D5" w14:textId="053485E0" w:rsidR="003905D0" w:rsidRDefault="003905D0">
      <w:pPr>
        <w:widowControl/>
        <w:shd w:val="clear" w:color="auto" w:fill="FFFFFF"/>
        <w:jc w:val="center"/>
        <w:outlineLvl w:val="0"/>
        <w:rPr>
          <w:rFonts w:ascii="仿宋" w:eastAsia="仿宋" w:hAnsi="仿宋" w:cs="仿宋"/>
          <w:b/>
          <w:bCs/>
          <w:kern w:val="0"/>
          <w:sz w:val="40"/>
          <w:szCs w:val="40"/>
          <w:shd w:val="clear" w:color="auto" w:fill="FFFFFF"/>
          <w:lang w:bidi="ar"/>
        </w:rPr>
      </w:pPr>
      <w:r w:rsidRPr="003905D0">
        <w:rPr>
          <w:rFonts w:ascii="仿宋" w:eastAsia="仿宋" w:hAnsi="仿宋" w:cs="仿宋" w:hint="eastAsia"/>
          <w:b/>
          <w:bCs/>
          <w:kern w:val="0"/>
          <w:sz w:val="40"/>
          <w:szCs w:val="40"/>
          <w:shd w:val="clear" w:color="auto" w:fill="FFFFFF"/>
          <w:lang w:bidi="ar"/>
        </w:rPr>
        <w:t>抵押物为</w:t>
      </w:r>
      <w:r w:rsidR="006B1CA0">
        <w:rPr>
          <w:rFonts w:ascii="仿宋" w:eastAsia="仿宋" w:hAnsi="仿宋" w:cs="仿宋" w:hint="eastAsia"/>
          <w:b/>
          <w:bCs/>
          <w:kern w:val="0"/>
          <w:sz w:val="40"/>
          <w:szCs w:val="40"/>
          <w:shd w:val="clear" w:color="auto" w:fill="FFFFFF"/>
          <w:lang w:bidi="ar"/>
        </w:rPr>
        <w:t>安徽淮南</w:t>
      </w:r>
      <w:r w:rsidR="006B1CA0" w:rsidRPr="006B1CA0">
        <w:rPr>
          <w:rFonts w:ascii="仿宋" w:eastAsia="仿宋" w:hAnsi="仿宋" w:cs="仿宋" w:hint="eastAsia"/>
          <w:b/>
          <w:bCs/>
          <w:kern w:val="0"/>
          <w:sz w:val="40"/>
          <w:szCs w:val="40"/>
          <w:shd w:val="clear" w:color="auto" w:fill="FFFFFF"/>
          <w:lang w:bidi="ar"/>
        </w:rPr>
        <w:t>田家庵区</w:t>
      </w:r>
      <w:r w:rsidR="006B1CA0" w:rsidRPr="006B1CA0">
        <w:rPr>
          <w:rFonts w:ascii="仿宋" w:eastAsia="仿宋" w:hAnsi="仿宋" w:cs="仿宋"/>
          <w:b/>
          <w:bCs/>
          <w:kern w:val="0"/>
          <w:sz w:val="40"/>
          <w:szCs w:val="40"/>
          <w:shd w:val="clear" w:color="auto" w:fill="FFFFFF"/>
          <w:lang w:bidi="ar"/>
        </w:rPr>
        <w:t>1,241.56</w:t>
      </w:r>
      <w:r w:rsidR="006B1CA0">
        <w:rPr>
          <w:rFonts w:ascii="仿宋" w:eastAsia="仿宋" w:hAnsi="仿宋" w:cs="仿宋" w:hint="eastAsia"/>
          <w:b/>
          <w:bCs/>
          <w:kern w:val="0"/>
          <w:sz w:val="40"/>
          <w:szCs w:val="40"/>
          <w:shd w:val="clear" w:color="auto" w:fill="FFFFFF"/>
          <w:lang w:bidi="ar"/>
        </w:rPr>
        <w:t>㎡商业物业</w:t>
      </w:r>
      <w:r w:rsidRPr="003905D0">
        <w:rPr>
          <w:rFonts w:ascii="仿宋" w:eastAsia="仿宋" w:hAnsi="仿宋" w:cs="仿宋" w:hint="eastAsia"/>
          <w:b/>
          <w:bCs/>
          <w:kern w:val="0"/>
          <w:sz w:val="40"/>
          <w:szCs w:val="40"/>
          <w:shd w:val="clear" w:color="auto" w:fill="FFFFFF"/>
          <w:lang w:bidi="ar"/>
        </w:rPr>
        <w:t>的</w:t>
      </w:r>
      <w:r w:rsidR="006B1CA0">
        <w:rPr>
          <w:rFonts w:ascii="仿宋" w:eastAsia="仿宋" w:hAnsi="仿宋" w:cs="仿宋" w:hint="eastAsia"/>
          <w:b/>
          <w:bCs/>
          <w:kern w:val="0"/>
          <w:sz w:val="40"/>
          <w:szCs w:val="40"/>
          <w:shd w:val="clear" w:color="auto" w:fill="FFFFFF"/>
          <w:lang w:bidi="ar"/>
        </w:rPr>
        <w:t>广东振戎能源</w:t>
      </w:r>
      <w:r w:rsidRPr="003905D0">
        <w:rPr>
          <w:rFonts w:ascii="仿宋" w:eastAsia="仿宋" w:hAnsi="仿宋" w:cs="仿宋" w:hint="eastAsia"/>
          <w:b/>
          <w:bCs/>
          <w:kern w:val="0"/>
          <w:sz w:val="40"/>
          <w:szCs w:val="40"/>
          <w:shd w:val="clear" w:color="auto" w:fill="FFFFFF"/>
          <w:lang w:bidi="ar"/>
        </w:rPr>
        <w:t>等</w:t>
      </w:r>
      <w:r w:rsidR="006B1CA0">
        <w:rPr>
          <w:rFonts w:ascii="仿宋" w:eastAsia="仿宋" w:hAnsi="仿宋" w:cs="仿宋"/>
          <w:b/>
          <w:bCs/>
          <w:kern w:val="0"/>
          <w:sz w:val="40"/>
          <w:szCs w:val="40"/>
          <w:shd w:val="clear" w:color="auto" w:fill="FFFFFF"/>
          <w:lang w:bidi="ar"/>
        </w:rPr>
        <w:t>2</w:t>
      </w:r>
      <w:r w:rsidRPr="003905D0">
        <w:rPr>
          <w:rFonts w:ascii="仿宋" w:eastAsia="仿宋" w:hAnsi="仿宋" w:cs="仿宋" w:hint="eastAsia"/>
          <w:b/>
          <w:bCs/>
          <w:kern w:val="0"/>
          <w:sz w:val="40"/>
          <w:szCs w:val="40"/>
          <w:shd w:val="clear" w:color="auto" w:fill="FFFFFF"/>
          <w:lang w:bidi="ar"/>
        </w:rPr>
        <w:t>户债权</w:t>
      </w:r>
    </w:p>
    <w:p w14:paraId="5A55D509" w14:textId="2E9CACD6" w:rsidR="003C3C19" w:rsidRDefault="00541C1A">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655EDC86"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536543">
        <w:rPr>
          <w:rFonts w:ascii="仿宋" w:eastAsia="仿宋" w:hAnsi="仿宋" w:cs="仿宋"/>
          <w:kern w:val="0"/>
          <w:sz w:val="28"/>
          <w:szCs w:val="28"/>
          <w:u w:val="single"/>
          <w:shd w:val="clear" w:color="auto" w:fill="FFFFFF"/>
          <w:lang w:bidi="ar"/>
        </w:rPr>
        <w:t>2025</w:t>
      </w:r>
      <w:r w:rsidR="00536543">
        <w:rPr>
          <w:rFonts w:ascii="仿宋" w:eastAsia="仿宋" w:hAnsi="仿宋" w:cs="仿宋" w:hint="eastAsia"/>
          <w:kern w:val="0"/>
          <w:sz w:val="28"/>
          <w:szCs w:val="28"/>
          <w:shd w:val="clear" w:color="auto" w:fill="FFFFFF"/>
          <w:lang w:bidi="ar"/>
        </w:rPr>
        <w:t>年</w:t>
      </w:r>
      <w:r w:rsidR="00536543">
        <w:rPr>
          <w:rFonts w:ascii="仿宋" w:eastAsia="仿宋" w:hAnsi="仿宋" w:cs="仿宋" w:hint="eastAsia"/>
          <w:kern w:val="0"/>
          <w:sz w:val="28"/>
          <w:szCs w:val="28"/>
          <w:u w:val="single"/>
          <w:shd w:val="clear" w:color="auto" w:fill="FFFFFF"/>
          <w:lang w:bidi="ar"/>
        </w:rPr>
        <w:t xml:space="preserve"> </w:t>
      </w:r>
      <w:r w:rsidR="00536543">
        <w:rPr>
          <w:rFonts w:ascii="仿宋" w:eastAsia="仿宋" w:hAnsi="仿宋" w:cs="仿宋"/>
          <w:kern w:val="0"/>
          <w:sz w:val="28"/>
          <w:szCs w:val="28"/>
          <w:u w:val="single"/>
          <w:shd w:val="clear" w:color="auto" w:fill="FFFFFF"/>
          <w:lang w:bidi="ar"/>
        </w:rPr>
        <w:t>12</w:t>
      </w:r>
      <w:r w:rsidR="00536543">
        <w:rPr>
          <w:rFonts w:ascii="仿宋" w:eastAsia="仿宋" w:hAnsi="仿宋" w:cs="仿宋" w:hint="eastAsia"/>
          <w:kern w:val="0"/>
          <w:sz w:val="28"/>
          <w:szCs w:val="28"/>
          <w:shd w:val="clear" w:color="auto" w:fill="FFFFFF"/>
          <w:lang w:bidi="ar"/>
        </w:rPr>
        <w:t>月</w:t>
      </w:r>
      <w:r w:rsidR="00536543">
        <w:rPr>
          <w:rFonts w:ascii="仿宋" w:eastAsia="仿宋" w:hAnsi="仿宋" w:cs="仿宋" w:hint="eastAsia"/>
          <w:kern w:val="0"/>
          <w:sz w:val="28"/>
          <w:szCs w:val="28"/>
          <w:u w:val="single"/>
          <w:shd w:val="clear" w:color="auto" w:fill="FFFFFF"/>
          <w:lang w:bidi="ar"/>
        </w:rPr>
        <w:t xml:space="preserve"> </w:t>
      </w:r>
      <w:r w:rsidR="00536543">
        <w:rPr>
          <w:rFonts w:ascii="仿宋" w:eastAsia="仿宋" w:hAnsi="仿宋" w:cs="仿宋"/>
          <w:kern w:val="0"/>
          <w:sz w:val="28"/>
          <w:szCs w:val="28"/>
          <w:u w:val="single"/>
          <w:shd w:val="clear" w:color="auto" w:fill="FFFFFF"/>
          <w:lang w:bidi="ar"/>
        </w:rPr>
        <w:t>4</w:t>
      </w:r>
      <w:r w:rsidR="00536543">
        <w:rPr>
          <w:rFonts w:ascii="仿宋" w:eastAsia="仿宋" w:hAnsi="仿宋" w:cs="仿宋" w:hint="eastAsia"/>
          <w:kern w:val="0"/>
          <w:sz w:val="28"/>
          <w:szCs w:val="28"/>
          <w:shd w:val="clear" w:color="auto" w:fill="FFFFFF"/>
          <w:lang w:bidi="ar"/>
        </w:rPr>
        <w:t>日</w:t>
      </w:r>
      <w:r w:rsidR="00536543">
        <w:rPr>
          <w:rFonts w:ascii="仿宋" w:eastAsia="仿宋" w:hAnsi="仿宋" w:cs="仿宋" w:hint="eastAsia"/>
          <w:kern w:val="0"/>
          <w:sz w:val="28"/>
          <w:szCs w:val="28"/>
          <w:u w:val="single"/>
          <w:shd w:val="clear" w:color="auto" w:fill="FFFFFF"/>
          <w:lang w:bidi="ar"/>
        </w:rPr>
        <w:t>1</w:t>
      </w:r>
      <w:r w:rsidR="00536543">
        <w:rPr>
          <w:rFonts w:ascii="仿宋" w:eastAsia="仿宋" w:hAnsi="仿宋" w:cs="仿宋"/>
          <w:kern w:val="0"/>
          <w:sz w:val="28"/>
          <w:szCs w:val="28"/>
          <w:u w:val="single"/>
          <w:shd w:val="clear" w:color="auto" w:fill="FFFFFF"/>
          <w:lang w:bidi="ar"/>
        </w:rPr>
        <w:t>0</w:t>
      </w:r>
      <w:r w:rsidR="00536543" w:rsidRPr="00427500">
        <w:rPr>
          <w:rFonts w:ascii="仿宋" w:eastAsia="仿宋" w:hAnsi="仿宋" w:cs="仿宋" w:hint="eastAsia"/>
          <w:kern w:val="0"/>
          <w:sz w:val="28"/>
          <w:szCs w:val="28"/>
          <w:u w:val="single"/>
          <w:shd w:val="clear" w:color="auto" w:fill="FFFFFF"/>
          <w:lang w:bidi="ar"/>
        </w:rPr>
        <w:t xml:space="preserve"> </w:t>
      </w:r>
      <w:r w:rsidR="00536543">
        <w:rPr>
          <w:rFonts w:ascii="仿宋" w:eastAsia="仿宋" w:hAnsi="仿宋" w:cs="仿宋" w:hint="eastAsia"/>
          <w:kern w:val="0"/>
          <w:sz w:val="28"/>
          <w:szCs w:val="28"/>
          <w:shd w:val="clear" w:color="auto" w:fill="FFFFFF"/>
          <w:lang w:bidi="ar"/>
        </w:rPr>
        <w:t>时起至</w:t>
      </w:r>
      <w:r w:rsidR="00536543">
        <w:rPr>
          <w:rFonts w:ascii="仿宋" w:eastAsia="仿宋" w:hAnsi="仿宋" w:cs="仿宋"/>
          <w:kern w:val="0"/>
          <w:sz w:val="28"/>
          <w:szCs w:val="28"/>
          <w:u w:val="single"/>
          <w:shd w:val="clear" w:color="auto" w:fill="FFFFFF"/>
          <w:lang w:bidi="ar"/>
        </w:rPr>
        <w:t>2025</w:t>
      </w:r>
      <w:r w:rsidR="00536543">
        <w:rPr>
          <w:rFonts w:ascii="仿宋" w:eastAsia="仿宋" w:hAnsi="仿宋" w:cs="仿宋" w:hint="eastAsia"/>
          <w:kern w:val="0"/>
          <w:sz w:val="28"/>
          <w:szCs w:val="28"/>
          <w:shd w:val="clear" w:color="auto" w:fill="FFFFFF"/>
          <w:lang w:bidi="ar"/>
        </w:rPr>
        <w:t>年</w:t>
      </w:r>
      <w:r w:rsidR="00536543">
        <w:rPr>
          <w:rFonts w:ascii="仿宋" w:eastAsia="仿宋" w:hAnsi="仿宋" w:cs="仿宋" w:hint="eastAsia"/>
          <w:kern w:val="0"/>
          <w:sz w:val="28"/>
          <w:szCs w:val="28"/>
          <w:u w:val="single"/>
          <w:shd w:val="clear" w:color="auto" w:fill="FFFFFF"/>
          <w:lang w:bidi="ar"/>
        </w:rPr>
        <w:t xml:space="preserve"> </w:t>
      </w:r>
      <w:r w:rsidR="00536543">
        <w:rPr>
          <w:rFonts w:ascii="仿宋" w:eastAsia="仿宋" w:hAnsi="仿宋" w:cs="仿宋"/>
          <w:kern w:val="0"/>
          <w:sz w:val="28"/>
          <w:szCs w:val="28"/>
          <w:u w:val="single"/>
          <w:shd w:val="clear" w:color="auto" w:fill="FFFFFF"/>
          <w:lang w:bidi="ar"/>
        </w:rPr>
        <w:t>12</w:t>
      </w:r>
      <w:r w:rsidR="00536543">
        <w:rPr>
          <w:rFonts w:ascii="仿宋" w:eastAsia="仿宋" w:hAnsi="仿宋" w:cs="仿宋" w:hint="eastAsia"/>
          <w:kern w:val="0"/>
          <w:sz w:val="28"/>
          <w:szCs w:val="28"/>
          <w:shd w:val="clear" w:color="auto" w:fill="FFFFFF"/>
          <w:lang w:bidi="ar"/>
        </w:rPr>
        <w:t>月</w:t>
      </w:r>
      <w:r w:rsidR="00536543">
        <w:rPr>
          <w:rFonts w:ascii="仿宋" w:eastAsia="仿宋" w:hAnsi="仿宋" w:cs="仿宋"/>
          <w:kern w:val="0"/>
          <w:sz w:val="28"/>
          <w:szCs w:val="28"/>
          <w:u w:val="single"/>
          <w:shd w:val="clear" w:color="auto" w:fill="FFFFFF"/>
          <w:lang w:bidi="ar"/>
        </w:rPr>
        <w:t>5</w:t>
      </w:r>
      <w:r w:rsidR="00536543">
        <w:rPr>
          <w:rFonts w:ascii="仿宋" w:eastAsia="仿宋" w:hAnsi="仿宋" w:cs="仿宋" w:hint="eastAsia"/>
          <w:kern w:val="0"/>
          <w:sz w:val="28"/>
          <w:szCs w:val="28"/>
          <w:shd w:val="clear" w:color="auto" w:fill="FFFFFF"/>
          <w:lang w:bidi="ar"/>
        </w:rPr>
        <w:t>日</w:t>
      </w:r>
      <w:r w:rsidR="00536543">
        <w:rPr>
          <w:rFonts w:ascii="仿宋" w:eastAsia="仿宋" w:hAnsi="仿宋" w:cs="仿宋" w:hint="eastAsia"/>
          <w:kern w:val="0"/>
          <w:sz w:val="28"/>
          <w:szCs w:val="28"/>
          <w:u w:val="single"/>
          <w:shd w:val="clear" w:color="auto" w:fill="FFFFFF"/>
          <w:lang w:bidi="ar"/>
        </w:rPr>
        <w:t xml:space="preserve"> </w:t>
      </w:r>
      <w:r w:rsidR="00536543">
        <w:rPr>
          <w:rFonts w:ascii="仿宋" w:eastAsia="仿宋" w:hAnsi="仿宋" w:cs="仿宋"/>
          <w:kern w:val="0"/>
          <w:sz w:val="28"/>
          <w:szCs w:val="28"/>
          <w:u w:val="single"/>
          <w:shd w:val="clear" w:color="auto" w:fill="FFFFFF"/>
          <w:lang w:bidi="ar"/>
        </w:rPr>
        <w:t>10</w:t>
      </w:r>
      <w:r w:rsidR="00536543">
        <w:rPr>
          <w:rFonts w:ascii="仿宋" w:eastAsia="仿宋" w:hAnsi="仿宋" w:cs="仿宋" w:hint="eastAsia"/>
          <w:kern w:val="0"/>
          <w:sz w:val="28"/>
          <w:szCs w:val="28"/>
          <w:shd w:val="clear" w:color="auto" w:fill="FFFFFF"/>
          <w:lang w:bidi="ar"/>
        </w:rPr>
        <w:t>时止</w:t>
      </w:r>
      <w:r>
        <w:rPr>
          <w:rFonts w:ascii="仿宋" w:eastAsia="仿宋" w:hAnsi="仿宋" w:cs="仿宋" w:hint="eastAsia"/>
          <w:kern w:val="0"/>
          <w:sz w:val="28"/>
          <w:szCs w:val="28"/>
          <w:shd w:val="clear" w:color="auto" w:fill="FFFFFF"/>
          <w:lang w:bidi="ar"/>
        </w:rPr>
        <w:t>（如发生自动延时的，截止时间以延长后的结束时间为准）在【</w:t>
      </w:r>
      <w:r w:rsidR="00B3744E" w:rsidRPr="00B3744E">
        <w:rPr>
          <w:rFonts w:ascii="仿宋" w:eastAsia="仿宋" w:hAnsi="仿宋" w:cs="仿宋" w:hint="eastAsia"/>
          <w:kern w:val="0"/>
          <w:sz w:val="28"/>
          <w:szCs w:val="28"/>
          <w:shd w:val="clear" w:color="auto" w:fill="FFFFFF"/>
          <w:lang w:bidi="ar"/>
        </w:rPr>
        <w:t>京东资产竞价</w:t>
      </w:r>
      <w:r>
        <w:rPr>
          <w:rFonts w:ascii="仿宋" w:eastAsia="仿宋" w:hAnsi="仿宋" w:cs="仿宋" w:hint="eastAsia"/>
          <w:kern w:val="0"/>
          <w:sz w:val="28"/>
          <w:szCs w:val="28"/>
          <w:shd w:val="clear" w:color="auto" w:fill="FFFFFF"/>
          <w:lang w:bidi="ar"/>
        </w:rPr>
        <w:t>】网络平台（网址：【</w:t>
      </w:r>
      <w:r w:rsidR="00B3744E" w:rsidRPr="00B3744E">
        <w:rPr>
          <w:rFonts w:ascii="仿宋" w:eastAsia="仿宋" w:hAnsi="仿宋" w:cs="仿宋"/>
          <w:kern w:val="0"/>
          <w:sz w:val="28"/>
          <w:szCs w:val="28"/>
          <w:shd w:val="clear" w:color="auto" w:fill="FFFFFF"/>
          <w:lang w:bidi="ar"/>
        </w:rPr>
        <w:t>http://zichan.jd.com</w:t>
      </w:r>
      <w:r>
        <w:rPr>
          <w:rFonts w:ascii="仿宋" w:eastAsia="仿宋" w:hAnsi="仿宋" w:cs="仿宋" w:hint="eastAsia"/>
          <w:kern w:val="0"/>
          <w:sz w:val="28"/>
          <w:szCs w:val="28"/>
          <w:shd w:val="clear" w:color="auto" w:fill="FFFFFF"/>
          <w:lang w:bidi="ar"/>
        </w:rPr>
        <w:t>】，以下简称“拍卖平台”）开展对</w:t>
      </w:r>
      <w:r w:rsidR="00462CC1">
        <w:rPr>
          <w:rFonts w:ascii="仿宋" w:eastAsia="仿宋" w:hAnsi="仿宋" w:cs="仿宋" w:hint="eastAsia"/>
          <w:kern w:val="0"/>
          <w:sz w:val="28"/>
          <w:szCs w:val="28"/>
          <w:u w:val="single"/>
          <w:shd w:val="clear" w:color="auto" w:fill="FFFFFF"/>
          <w:lang w:bidi="ar"/>
        </w:rPr>
        <w:t>【</w:t>
      </w:r>
      <w:r w:rsidR="00D61FAA" w:rsidRPr="00D61FAA">
        <w:rPr>
          <w:rFonts w:ascii="仿宋" w:eastAsia="仿宋" w:hAnsi="仿宋" w:cs="仿宋" w:hint="eastAsia"/>
          <w:kern w:val="0"/>
          <w:sz w:val="28"/>
          <w:szCs w:val="28"/>
          <w:u w:val="single"/>
          <w:shd w:val="clear" w:color="auto" w:fill="FFFFFF"/>
          <w:lang w:bidi="ar"/>
        </w:rPr>
        <w:t>广东振戎能源有限公司</w:t>
      </w:r>
      <w:r w:rsidR="00462CC1">
        <w:rPr>
          <w:rFonts w:ascii="仿宋" w:eastAsia="仿宋" w:hAnsi="仿宋" w:cs="仿宋" w:hint="eastAsia"/>
          <w:kern w:val="0"/>
          <w:sz w:val="28"/>
          <w:szCs w:val="28"/>
          <w:u w:val="single"/>
          <w:shd w:val="clear" w:color="auto" w:fill="FFFFFF"/>
          <w:lang w:bidi="ar"/>
        </w:rPr>
        <w:t>】等</w:t>
      </w:r>
      <w:r w:rsidR="00D61FAA">
        <w:rPr>
          <w:rFonts w:ascii="仿宋" w:eastAsia="仿宋" w:hAnsi="仿宋" w:cs="仿宋" w:hint="eastAsia"/>
          <w:kern w:val="0"/>
          <w:sz w:val="28"/>
          <w:szCs w:val="28"/>
          <w:u w:val="single"/>
          <w:shd w:val="clear" w:color="auto" w:fill="FFFFFF"/>
          <w:lang w:bidi="ar"/>
        </w:rPr>
        <w:t>2</w:t>
      </w:r>
      <w:r w:rsidR="00462CC1">
        <w:rPr>
          <w:rFonts w:ascii="仿宋" w:eastAsia="仿宋" w:hAnsi="仿宋" w:cs="仿宋" w:hint="eastAsia"/>
          <w:kern w:val="0"/>
          <w:sz w:val="28"/>
          <w:szCs w:val="28"/>
          <w:u w:val="single"/>
          <w:shd w:val="clear" w:color="auto" w:fill="FFFFFF"/>
          <w:lang w:bidi="ar"/>
        </w:rPr>
        <w:t>户不良债权资产（以下简称“标的资产”）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1E76B09F" w:rsidR="003C3C19" w:rsidRDefault="004F678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Pr="0075546B">
        <w:rPr>
          <w:rFonts w:ascii="仿宋" w:eastAsia="仿宋" w:hAnsi="仿宋" w:cs="仿宋" w:hint="eastAsia"/>
          <w:kern w:val="0"/>
          <w:sz w:val="28"/>
          <w:szCs w:val="28"/>
          <w:shd w:val="clear" w:color="auto" w:fill="FFFFFF"/>
          <w:lang w:bidi="ar"/>
        </w:rPr>
        <w:t>【</w:t>
      </w:r>
      <w:r w:rsidR="00D61FAA" w:rsidRPr="00D61FAA">
        <w:rPr>
          <w:rFonts w:ascii="仿宋" w:eastAsia="仿宋" w:hAnsi="仿宋" w:cs="仿宋" w:hint="eastAsia"/>
          <w:kern w:val="0"/>
          <w:sz w:val="28"/>
          <w:szCs w:val="28"/>
          <w:shd w:val="clear" w:color="auto" w:fill="FFFFFF"/>
          <w:lang w:bidi="ar"/>
        </w:rPr>
        <w:t>广东振戎能源有限公司</w:t>
      </w:r>
      <w:r w:rsidRPr="0075546B">
        <w:rPr>
          <w:rFonts w:ascii="仿宋" w:eastAsia="仿宋" w:hAnsi="仿宋" w:cs="仿宋" w:hint="eastAsia"/>
          <w:kern w:val="0"/>
          <w:sz w:val="28"/>
          <w:szCs w:val="28"/>
          <w:shd w:val="clear" w:color="auto" w:fill="FFFFFF"/>
          <w:lang w:bidi="ar"/>
        </w:rPr>
        <w:t>】等</w:t>
      </w:r>
      <w:r w:rsidR="00D61FAA">
        <w:rPr>
          <w:rFonts w:ascii="仿宋" w:eastAsia="仿宋" w:hAnsi="仿宋" w:cs="仿宋" w:hint="eastAsia"/>
          <w:kern w:val="0"/>
          <w:sz w:val="28"/>
          <w:szCs w:val="28"/>
          <w:shd w:val="clear" w:color="auto" w:fill="FFFFFF"/>
          <w:lang w:bidi="ar"/>
        </w:rPr>
        <w:t>2</w:t>
      </w:r>
      <w:r w:rsidRPr="0075546B">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D61FAA">
        <w:rPr>
          <w:rFonts w:ascii="仿宋" w:eastAsia="仿宋" w:hAnsi="仿宋" w:cs="仿宋" w:hint="eastAsia"/>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月</w:t>
      </w:r>
      <w:r w:rsidR="00D61FAA">
        <w:rPr>
          <w:rFonts w:ascii="仿宋" w:eastAsia="仿宋" w:hAnsi="仿宋" w:cs="仿宋" w:hint="eastAsia"/>
          <w:kern w:val="0"/>
          <w:sz w:val="28"/>
          <w:szCs w:val="28"/>
          <w:shd w:val="clear" w:color="auto" w:fill="FFFFFF"/>
          <w:lang w:bidi="ar"/>
        </w:rPr>
        <w:t>3</w:t>
      </w:r>
      <w:r w:rsidR="00D61FAA">
        <w:rPr>
          <w:rFonts w:ascii="仿宋" w:eastAsia="仿宋" w:hAnsi="仿宋" w:cs="仿宋"/>
          <w:kern w:val="0"/>
          <w:sz w:val="28"/>
          <w:szCs w:val="28"/>
          <w:shd w:val="clear" w:color="auto" w:fill="FFFFFF"/>
          <w:lang w:bidi="ar"/>
        </w:rPr>
        <w:t>0</w:t>
      </w:r>
      <w:r>
        <w:rPr>
          <w:rFonts w:ascii="仿宋" w:eastAsia="仿宋" w:hAnsi="仿宋" w:cs="仿宋" w:hint="eastAsia"/>
          <w:kern w:val="0"/>
          <w:sz w:val="28"/>
          <w:szCs w:val="28"/>
          <w:shd w:val="clear" w:color="auto" w:fill="FFFFFF"/>
          <w:lang w:bidi="ar"/>
        </w:rPr>
        <w:t>日，标的资产债权总额合计【</w:t>
      </w:r>
      <w:r w:rsidR="003C75DE" w:rsidRPr="003C75DE">
        <w:rPr>
          <w:rFonts w:ascii="仿宋" w:eastAsia="仿宋" w:hAnsi="仿宋" w:cs="仿宋"/>
          <w:kern w:val="0"/>
          <w:sz w:val="28"/>
          <w:szCs w:val="28"/>
          <w:shd w:val="clear" w:color="auto" w:fill="FFFFFF"/>
          <w:lang w:bidi="ar"/>
        </w:rPr>
        <w:t>127,036.84</w:t>
      </w:r>
      <w:r>
        <w:rPr>
          <w:rFonts w:ascii="仿宋" w:eastAsia="仿宋" w:hAnsi="仿宋" w:cs="仿宋" w:hint="eastAsia"/>
          <w:kern w:val="0"/>
          <w:sz w:val="28"/>
          <w:szCs w:val="28"/>
          <w:shd w:val="clear" w:color="auto" w:fill="FFFFFF"/>
          <w:lang w:bidi="ar"/>
        </w:rPr>
        <w:t>】万元，其中本金余额【</w:t>
      </w:r>
      <w:r w:rsidR="003C75DE" w:rsidRPr="003C75DE">
        <w:rPr>
          <w:rFonts w:ascii="仿宋" w:eastAsia="仿宋" w:hAnsi="仿宋" w:cs="仿宋"/>
          <w:kern w:val="0"/>
          <w:sz w:val="28"/>
          <w:szCs w:val="28"/>
          <w:shd w:val="clear" w:color="auto" w:fill="FFFFFF"/>
          <w:lang w:bidi="ar"/>
        </w:rPr>
        <w:t>64,839.69</w:t>
      </w:r>
      <w:r>
        <w:rPr>
          <w:rFonts w:ascii="仿宋" w:eastAsia="仿宋" w:hAnsi="仿宋" w:cs="仿宋" w:hint="eastAsia"/>
          <w:kern w:val="0"/>
          <w:sz w:val="28"/>
          <w:szCs w:val="28"/>
          <w:shd w:val="clear" w:color="auto" w:fill="FFFFFF"/>
          <w:lang w:bidi="ar"/>
        </w:rPr>
        <w:t>】万元，利息、费用等具体以实际计算为准。</w:t>
      </w:r>
      <w:r w:rsidR="005B0F02" w:rsidRPr="005B0F02">
        <w:rPr>
          <w:rFonts w:ascii="仿宋" w:eastAsia="仿宋" w:hAnsi="仿宋" w:cs="仿宋" w:hint="eastAsia"/>
          <w:kern w:val="0"/>
          <w:sz w:val="28"/>
          <w:szCs w:val="28"/>
          <w:shd w:val="clear" w:color="auto" w:fill="FFFFFF"/>
          <w:lang w:bidi="ar"/>
        </w:rPr>
        <w:t>标的资产存在诉讼费约389.92 万元（具体以到账金额为准），上述诉讼费属于此次债权转让范围。</w:t>
      </w:r>
    </w:p>
    <w:p w14:paraId="1CAE7E06" w14:textId="77777777" w:rsidR="003C3C19" w:rsidRDefault="00541C1A">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035B239A" w14:textId="174B19BE" w:rsidR="00ED0CB8" w:rsidRPr="00CE66EF" w:rsidRDefault="00ED0CB8" w:rsidP="00ED0CB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抵押物信息：</w:t>
      </w:r>
      <w:r w:rsidRPr="00CE66EF">
        <w:rPr>
          <w:rFonts w:ascii="仿宋" w:eastAsia="仿宋" w:hAnsi="仿宋" w:cs="仿宋" w:hint="eastAsia"/>
          <w:b/>
          <w:kern w:val="0"/>
          <w:sz w:val="28"/>
          <w:szCs w:val="28"/>
          <w:shd w:val="clear" w:color="auto" w:fill="FFFFFF"/>
          <w:lang w:bidi="ar"/>
        </w:rPr>
        <w:t>上述债权抵押物为</w:t>
      </w:r>
      <w:r w:rsidR="00717FE6" w:rsidRPr="00717FE6">
        <w:rPr>
          <w:rFonts w:ascii="仿宋" w:eastAsia="仿宋" w:hAnsi="仿宋" w:cs="仿宋" w:hint="eastAsia"/>
          <w:b/>
          <w:kern w:val="0"/>
          <w:sz w:val="28"/>
          <w:szCs w:val="28"/>
          <w:shd w:val="clear" w:color="auto" w:fill="FFFFFF"/>
          <w:lang w:bidi="ar"/>
        </w:rPr>
        <w:t>安徽省淮南市田家庵区朝阳街道龙湖社区财富中心C区101号商业物业</w:t>
      </w:r>
      <w:r w:rsidRPr="00CE66EF">
        <w:rPr>
          <w:rFonts w:ascii="仿宋" w:eastAsia="仿宋" w:hAnsi="仿宋" w:cs="仿宋" w:hint="eastAsia"/>
          <w:b/>
          <w:kern w:val="0"/>
          <w:sz w:val="28"/>
          <w:szCs w:val="28"/>
          <w:shd w:val="clear" w:color="auto" w:fill="FFFFFF"/>
          <w:lang w:bidi="ar"/>
        </w:rPr>
        <w:t>，具体如下：</w:t>
      </w:r>
    </w:p>
    <w:p w14:paraId="0D904F1E" w14:textId="2DA21771" w:rsidR="00ED0CB8" w:rsidRDefault="00717FE6" w:rsidP="00ED0CB8">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717FE6">
        <w:rPr>
          <w:rFonts w:ascii="仿宋" w:eastAsia="仿宋" w:hAnsi="仿宋" w:cs="仿宋" w:hint="eastAsia"/>
          <w:kern w:val="0"/>
          <w:sz w:val="28"/>
          <w:szCs w:val="28"/>
          <w:shd w:val="clear" w:color="auto" w:fill="FFFFFF"/>
          <w:lang w:bidi="ar"/>
        </w:rPr>
        <w:t>抵押物所在商场合肥百大淮南购物中心，位于淮南市田家庵区人民南路与国庆中路交口西南侧，东临人民南路，南临龙湖小区，西临锦绣广场，北临国庆中路，距离火车站约2.0公里、长途汽车站约0.7</w:t>
      </w:r>
      <w:r w:rsidRPr="00717FE6">
        <w:rPr>
          <w:rFonts w:ascii="仿宋" w:eastAsia="仿宋" w:hAnsi="仿宋" w:cs="仿宋" w:hint="eastAsia"/>
          <w:kern w:val="0"/>
          <w:sz w:val="28"/>
          <w:szCs w:val="28"/>
          <w:shd w:val="clear" w:color="auto" w:fill="FFFFFF"/>
          <w:lang w:bidi="ar"/>
        </w:rPr>
        <w:lastRenderedPageBreak/>
        <w:t>公里，与大润发超市、淮南市妇幼保健院、淮南市田家庵区人民政府、龙湖路商业街等重要设施距离多数在1公里以内，服务半径较短。抵押物所在的商场一楼已打通重新分割成若干商铺出租，商铺大多为服装、鞋履店铺，均在正常营业。</w:t>
      </w:r>
    </w:p>
    <w:p w14:paraId="7437F9D4" w14:textId="3E6A0518" w:rsidR="00ED0CB8" w:rsidRDefault="00ED0CB8" w:rsidP="00ED0CB8">
      <w:pPr>
        <w:adjustRightInd w:val="0"/>
        <w:snapToGrid w:val="0"/>
        <w:spacing w:line="660" w:lineRule="exact"/>
        <w:ind w:firstLineChars="200" w:firstLine="560"/>
        <w:rPr>
          <w:rFonts w:ascii="仿宋_GB2312" w:eastAsia="仿宋_GB2312" w:hAnsi="仿宋_GB2312" w:cs="仿宋_GB2312"/>
          <w:sz w:val="28"/>
          <w:szCs w:val="28"/>
        </w:rPr>
      </w:pPr>
      <w:r w:rsidRPr="007C056D">
        <w:rPr>
          <w:rFonts w:ascii="仿宋_GB2312" w:eastAsia="仿宋_GB2312" w:hAnsi="仿宋_GB2312" w:cs="仿宋_GB2312" w:hint="eastAsia"/>
          <w:sz w:val="28"/>
          <w:szCs w:val="28"/>
        </w:rPr>
        <w:t>抵押物及周边照片</w:t>
      </w: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077"/>
        <w:gridCol w:w="4219"/>
      </w:tblGrid>
      <w:tr w:rsidR="00717FE6" w:rsidRPr="00E01F5E" w14:paraId="27D96100" w14:textId="77777777" w:rsidTr="002C3E3E">
        <w:trPr>
          <w:trHeight w:val="368"/>
        </w:trPr>
        <w:tc>
          <w:tcPr>
            <w:tcW w:w="0" w:type="auto"/>
            <w:gridSpan w:val="2"/>
            <w:tcBorders>
              <w:top w:val="dashed" w:sz="4" w:space="0" w:color="auto"/>
              <w:left w:val="dashed" w:sz="4" w:space="0" w:color="auto"/>
              <w:bottom w:val="dashed" w:sz="4" w:space="0" w:color="auto"/>
              <w:right w:val="dashed" w:sz="4" w:space="0" w:color="auto"/>
            </w:tcBorders>
          </w:tcPr>
          <w:p w14:paraId="4A86939A" w14:textId="77777777" w:rsidR="00717FE6" w:rsidRPr="007E3D94" w:rsidRDefault="00717FE6" w:rsidP="002C3E3E">
            <w:pPr>
              <w:rPr>
                <w:rFonts w:eastAsia="仿宋_GB2312"/>
                <w:szCs w:val="21"/>
              </w:rPr>
            </w:pPr>
            <w:r>
              <w:rPr>
                <w:rFonts w:eastAsia="仿宋_GB2312"/>
                <w:noProof/>
                <w:szCs w:val="21"/>
              </w:rPr>
              <w:drawing>
                <wp:inline distT="0" distB="0" distL="0" distR="0" wp14:anchorId="13B59391" wp14:editId="37EAD740">
                  <wp:extent cx="5212715" cy="2847340"/>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12715" cy="2847340"/>
                          </a:xfrm>
                          <a:prstGeom prst="rect">
                            <a:avLst/>
                          </a:prstGeom>
                          <a:noFill/>
                        </pic:spPr>
                      </pic:pic>
                    </a:graphicData>
                  </a:graphic>
                </wp:inline>
              </w:drawing>
            </w:r>
          </w:p>
        </w:tc>
      </w:tr>
      <w:tr w:rsidR="00717FE6" w:rsidRPr="00E01F5E" w14:paraId="4EEAFC94" w14:textId="77777777" w:rsidTr="002C3E3E">
        <w:trPr>
          <w:trHeight w:val="2840"/>
        </w:trPr>
        <w:tc>
          <w:tcPr>
            <w:tcW w:w="3256" w:type="dxa"/>
            <w:tcBorders>
              <w:top w:val="dashed" w:sz="4" w:space="0" w:color="auto"/>
              <w:left w:val="dashed" w:sz="4" w:space="0" w:color="auto"/>
              <w:bottom w:val="dashed" w:sz="4" w:space="0" w:color="auto"/>
              <w:right w:val="dashed" w:sz="4" w:space="0" w:color="auto"/>
            </w:tcBorders>
          </w:tcPr>
          <w:p w14:paraId="596AFF9C" w14:textId="77777777" w:rsidR="00717FE6" w:rsidRPr="00E01F5E" w:rsidRDefault="00717FE6" w:rsidP="002C3E3E">
            <w:pPr>
              <w:rPr>
                <w:rFonts w:eastAsia="仿宋_GB2312"/>
                <w:noProof/>
                <w:sz w:val="32"/>
                <w:szCs w:val="32"/>
              </w:rPr>
            </w:pPr>
            <w:r>
              <w:rPr>
                <w:rFonts w:eastAsia="仿宋_GB2312"/>
                <w:noProof/>
                <w:sz w:val="32"/>
                <w:szCs w:val="32"/>
              </w:rPr>
              <w:drawing>
                <wp:inline distT="0" distB="0" distL="0" distR="0" wp14:anchorId="47508738" wp14:editId="7760486E">
                  <wp:extent cx="2489578" cy="1866900"/>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03411" cy="1877273"/>
                          </a:xfrm>
                          <a:prstGeom prst="rect">
                            <a:avLst/>
                          </a:prstGeom>
                          <a:noFill/>
                        </pic:spPr>
                      </pic:pic>
                    </a:graphicData>
                  </a:graphic>
                </wp:inline>
              </w:drawing>
            </w:r>
          </w:p>
        </w:tc>
        <w:tc>
          <w:tcPr>
            <w:tcW w:w="5046" w:type="dxa"/>
            <w:tcBorders>
              <w:top w:val="dashed" w:sz="4" w:space="0" w:color="auto"/>
              <w:left w:val="dashed" w:sz="4" w:space="0" w:color="auto"/>
              <w:bottom w:val="dashed" w:sz="4" w:space="0" w:color="auto"/>
              <w:right w:val="dashed" w:sz="4" w:space="0" w:color="auto"/>
            </w:tcBorders>
          </w:tcPr>
          <w:p w14:paraId="78DCEFDD" w14:textId="77777777" w:rsidR="00717FE6" w:rsidRPr="00E01F5E" w:rsidRDefault="00717FE6" w:rsidP="002C3E3E">
            <w:pPr>
              <w:rPr>
                <w:rFonts w:eastAsia="仿宋_GB2312"/>
                <w:noProof/>
                <w:sz w:val="32"/>
                <w:szCs w:val="32"/>
              </w:rPr>
            </w:pPr>
            <w:r>
              <w:rPr>
                <w:rFonts w:eastAsia="仿宋_GB2312"/>
                <w:noProof/>
                <w:sz w:val="32"/>
                <w:szCs w:val="32"/>
              </w:rPr>
              <w:drawing>
                <wp:inline distT="0" distB="0" distL="0" distR="0" wp14:anchorId="43C7A30A" wp14:editId="5CC692DE">
                  <wp:extent cx="2501900" cy="1872186"/>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32495" cy="1895081"/>
                          </a:xfrm>
                          <a:prstGeom prst="rect">
                            <a:avLst/>
                          </a:prstGeom>
                          <a:noFill/>
                        </pic:spPr>
                      </pic:pic>
                    </a:graphicData>
                  </a:graphic>
                </wp:inline>
              </w:drawing>
            </w:r>
          </w:p>
        </w:tc>
      </w:tr>
      <w:tr w:rsidR="00717FE6" w:rsidRPr="00E01F5E" w14:paraId="29D962F1" w14:textId="77777777" w:rsidTr="002C3E3E">
        <w:tc>
          <w:tcPr>
            <w:tcW w:w="3256" w:type="dxa"/>
            <w:tcBorders>
              <w:top w:val="dashed" w:sz="4" w:space="0" w:color="auto"/>
              <w:left w:val="dashed" w:sz="4" w:space="0" w:color="auto"/>
              <w:bottom w:val="dashed" w:sz="4" w:space="0" w:color="auto"/>
              <w:right w:val="dashed" w:sz="4" w:space="0" w:color="auto"/>
            </w:tcBorders>
          </w:tcPr>
          <w:p w14:paraId="27E88705" w14:textId="77777777" w:rsidR="00717FE6" w:rsidRPr="00E01F5E" w:rsidRDefault="00717FE6" w:rsidP="002C3E3E">
            <w:pPr>
              <w:rPr>
                <w:rFonts w:eastAsia="仿宋_GB2312"/>
                <w:sz w:val="32"/>
                <w:szCs w:val="32"/>
              </w:rPr>
            </w:pPr>
            <w:r>
              <w:rPr>
                <w:rFonts w:eastAsia="仿宋_GB2312"/>
                <w:noProof/>
                <w:sz w:val="32"/>
                <w:szCs w:val="32"/>
              </w:rPr>
              <w:lastRenderedPageBreak/>
              <w:drawing>
                <wp:inline distT="0" distB="0" distL="0" distR="0" wp14:anchorId="48FD3F7D" wp14:editId="36798D61">
                  <wp:extent cx="2493645" cy="1865630"/>
                  <wp:effectExtent l="0" t="0" r="1905"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93645" cy="1865630"/>
                          </a:xfrm>
                          <a:prstGeom prst="rect">
                            <a:avLst/>
                          </a:prstGeom>
                          <a:noFill/>
                        </pic:spPr>
                      </pic:pic>
                    </a:graphicData>
                  </a:graphic>
                </wp:inline>
              </w:drawing>
            </w:r>
          </w:p>
        </w:tc>
        <w:tc>
          <w:tcPr>
            <w:tcW w:w="5046" w:type="dxa"/>
            <w:tcBorders>
              <w:top w:val="dashed" w:sz="4" w:space="0" w:color="auto"/>
              <w:left w:val="nil"/>
              <w:bottom w:val="dashed" w:sz="4" w:space="0" w:color="auto"/>
              <w:right w:val="dashed" w:sz="4" w:space="0" w:color="auto"/>
            </w:tcBorders>
          </w:tcPr>
          <w:p w14:paraId="1E9088B6" w14:textId="77777777" w:rsidR="00717FE6" w:rsidRPr="00E01F5E" w:rsidRDefault="00717FE6" w:rsidP="002C3E3E">
            <w:pPr>
              <w:jc w:val="left"/>
              <w:rPr>
                <w:rFonts w:eastAsia="仿宋_GB2312"/>
                <w:sz w:val="32"/>
                <w:szCs w:val="32"/>
              </w:rPr>
            </w:pPr>
            <w:r>
              <w:rPr>
                <w:rFonts w:eastAsia="仿宋_GB2312"/>
                <w:noProof/>
                <w:sz w:val="32"/>
                <w:szCs w:val="32"/>
              </w:rPr>
              <w:drawing>
                <wp:inline distT="0" distB="0" distL="0" distR="0" wp14:anchorId="70319C73" wp14:editId="3A4BDC4B">
                  <wp:extent cx="2529840" cy="1896110"/>
                  <wp:effectExtent l="0" t="0" r="381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29840" cy="1896110"/>
                          </a:xfrm>
                          <a:prstGeom prst="rect">
                            <a:avLst/>
                          </a:prstGeom>
                          <a:noFill/>
                        </pic:spPr>
                      </pic:pic>
                    </a:graphicData>
                  </a:graphic>
                </wp:inline>
              </w:drawing>
            </w:r>
          </w:p>
        </w:tc>
      </w:tr>
    </w:tbl>
    <w:p w14:paraId="37E36A85" w14:textId="77777777" w:rsidR="003C3C19" w:rsidRDefault="00541C1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3C3C19" w:rsidRDefault="00541C1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3C3C19" w:rsidRDefault="00541C1A">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5E0CC0AC" w:rsidR="003C3C19" w:rsidRDefault="00C11CDF">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03029A">
        <w:rPr>
          <w:rFonts w:ascii="仿宋" w:eastAsia="仿宋" w:hAnsi="仿宋" w:cs="仿宋"/>
          <w:b/>
          <w:kern w:val="0"/>
          <w:sz w:val="28"/>
          <w:szCs w:val="28"/>
          <w:shd w:val="clear" w:color="auto" w:fill="FFFFFF"/>
          <w:lang w:bidi="ar"/>
        </w:rPr>
        <w:t>16,600,000</w:t>
      </w:r>
      <w:r>
        <w:rPr>
          <w:rFonts w:ascii="仿宋" w:eastAsia="仿宋" w:hAnsi="仿宋" w:cs="仿宋" w:hint="eastAsia"/>
          <w:b/>
          <w:kern w:val="0"/>
          <w:sz w:val="28"/>
          <w:szCs w:val="28"/>
          <w:shd w:val="clear" w:color="auto" w:fill="FFFFFF"/>
          <w:lang w:bidi="ar"/>
        </w:rPr>
        <w:t>】元，保证金：【</w:t>
      </w:r>
      <w:r w:rsidR="00A840B1">
        <w:rPr>
          <w:rFonts w:ascii="仿宋" w:eastAsia="仿宋" w:hAnsi="仿宋" w:cs="仿宋"/>
          <w:b/>
          <w:kern w:val="0"/>
          <w:sz w:val="28"/>
          <w:szCs w:val="28"/>
          <w:shd w:val="clear" w:color="auto" w:fill="FFFFFF"/>
          <w:lang w:bidi="ar"/>
        </w:rPr>
        <w:t>1,660,000</w:t>
      </w:r>
      <w:r>
        <w:rPr>
          <w:rFonts w:ascii="仿宋" w:eastAsia="仿宋" w:hAnsi="仿宋" w:cs="仿宋" w:hint="eastAsia"/>
          <w:b/>
          <w:kern w:val="0"/>
          <w:sz w:val="28"/>
          <w:szCs w:val="28"/>
          <w:shd w:val="clear" w:color="auto" w:fill="FFFFFF"/>
          <w:lang w:bidi="ar"/>
        </w:rPr>
        <w:t>】元，增价幅度：【</w:t>
      </w:r>
      <w:r>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sidR="00541C1A">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w:t>
      </w:r>
      <w:r w:rsidR="00541C1A">
        <w:rPr>
          <w:rFonts w:ascii="仿宋" w:eastAsia="仿宋" w:hAnsi="仿宋" w:cs="仿宋" w:hint="eastAsia"/>
          <w:sz w:val="28"/>
          <w:szCs w:val="28"/>
        </w:rPr>
        <w:lastRenderedPageBreak/>
        <w:t>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2C72C416" w:rsidR="003C3C19" w:rsidRDefault="00541C1A" w:rsidP="00115A9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536543">
        <w:rPr>
          <w:rFonts w:ascii="仿宋" w:eastAsia="仿宋" w:hAnsi="仿宋" w:cs="仿宋" w:hint="eastAsia"/>
          <w:kern w:val="0"/>
          <w:sz w:val="28"/>
          <w:szCs w:val="28"/>
          <w:shd w:val="clear" w:color="auto" w:fill="FFFFFF"/>
          <w:lang w:bidi="ar"/>
        </w:rPr>
        <w:t>保证金需在</w:t>
      </w:r>
      <w:r w:rsidR="00536543" w:rsidRPr="00D369D0">
        <w:rPr>
          <w:rFonts w:ascii="仿宋" w:eastAsia="仿宋" w:hAnsi="仿宋" w:cs="仿宋" w:hint="eastAsia"/>
          <w:kern w:val="0"/>
          <w:sz w:val="28"/>
          <w:szCs w:val="28"/>
          <w:u w:val="single"/>
          <w:shd w:val="clear" w:color="auto" w:fill="FFFFFF"/>
          <w:lang w:bidi="ar"/>
        </w:rPr>
        <w:t>20</w:t>
      </w:r>
      <w:r w:rsidR="00536543" w:rsidRPr="00D369D0">
        <w:rPr>
          <w:rFonts w:ascii="仿宋" w:eastAsia="仿宋" w:hAnsi="仿宋" w:cs="仿宋"/>
          <w:kern w:val="0"/>
          <w:sz w:val="28"/>
          <w:szCs w:val="28"/>
          <w:u w:val="single"/>
          <w:shd w:val="clear" w:color="auto" w:fill="FFFFFF"/>
          <w:lang w:bidi="ar"/>
        </w:rPr>
        <w:t>25</w:t>
      </w:r>
      <w:r w:rsidR="00536543">
        <w:rPr>
          <w:rFonts w:ascii="仿宋" w:eastAsia="仿宋" w:hAnsi="仿宋" w:cs="仿宋" w:hint="eastAsia"/>
          <w:kern w:val="0"/>
          <w:sz w:val="28"/>
          <w:szCs w:val="28"/>
          <w:shd w:val="clear" w:color="auto" w:fill="FFFFFF"/>
          <w:lang w:bidi="ar"/>
        </w:rPr>
        <w:t>年</w:t>
      </w:r>
      <w:r w:rsidR="00536543">
        <w:rPr>
          <w:rFonts w:ascii="仿宋" w:eastAsia="仿宋" w:hAnsi="仿宋" w:cs="仿宋"/>
          <w:kern w:val="0"/>
          <w:sz w:val="28"/>
          <w:szCs w:val="28"/>
          <w:u w:val="single"/>
          <w:shd w:val="clear" w:color="auto" w:fill="FFFFFF"/>
          <w:lang w:bidi="ar"/>
        </w:rPr>
        <w:t>12</w:t>
      </w:r>
      <w:r w:rsidR="00536543">
        <w:rPr>
          <w:rFonts w:ascii="仿宋" w:eastAsia="仿宋" w:hAnsi="仿宋" w:cs="仿宋" w:hint="eastAsia"/>
          <w:kern w:val="0"/>
          <w:sz w:val="28"/>
          <w:szCs w:val="28"/>
          <w:shd w:val="clear" w:color="auto" w:fill="FFFFFF"/>
          <w:lang w:bidi="ar"/>
        </w:rPr>
        <w:t>月</w:t>
      </w:r>
      <w:r w:rsidR="00536543">
        <w:rPr>
          <w:rFonts w:ascii="仿宋" w:eastAsia="仿宋" w:hAnsi="仿宋" w:cs="仿宋"/>
          <w:kern w:val="0"/>
          <w:sz w:val="28"/>
          <w:szCs w:val="28"/>
          <w:u w:val="single"/>
          <w:shd w:val="clear" w:color="auto" w:fill="FFFFFF"/>
          <w:lang w:bidi="ar"/>
        </w:rPr>
        <w:t>3</w:t>
      </w:r>
      <w:r w:rsidR="00536543">
        <w:rPr>
          <w:rFonts w:ascii="仿宋" w:eastAsia="仿宋" w:hAnsi="仿宋" w:cs="仿宋" w:hint="eastAsia"/>
          <w:kern w:val="0"/>
          <w:sz w:val="28"/>
          <w:szCs w:val="28"/>
          <w:shd w:val="clear" w:color="auto" w:fill="FFFFFF"/>
          <w:lang w:bidi="ar"/>
        </w:rPr>
        <w:t>日</w:t>
      </w:r>
      <w:r w:rsidR="00536543" w:rsidRPr="00D369D0">
        <w:rPr>
          <w:rFonts w:ascii="仿宋" w:eastAsia="仿宋" w:hAnsi="仿宋" w:cs="仿宋"/>
          <w:kern w:val="0"/>
          <w:sz w:val="28"/>
          <w:szCs w:val="28"/>
          <w:u w:val="single"/>
          <w:shd w:val="clear" w:color="auto" w:fill="FFFFFF"/>
          <w:lang w:bidi="ar"/>
        </w:rPr>
        <w:t>16</w:t>
      </w:r>
      <w:r w:rsidR="00536543">
        <w:rPr>
          <w:rFonts w:ascii="仿宋" w:eastAsia="仿宋" w:hAnsi="仿宋" w:cs="仿宋" w:hint="eastAsia"/>
          <w:kern w:val="0"/>
          <w:sz w:val="28"/>
          <w:szCs w:val="28"/>
          <w:shd w:val="clear" w:color="auto" w:fill="FFFFFF"/>
          <w:lang w:bidi="ar"/>
        </w:rPr>
        <w:t>时（为确保及时到账及查验,建议提前于</w:t>
      </w:r>
      <w:r w:rsidR="00536543" w:rsidRPr="00D369D0">
        <w:rPr>
          <w:rFonts w:ascii="仿宋" w:eastAsia="仿宋" w:hAnsi="仿宋" w:cs="仿宋" w:hint="eastAsia"/>
          <w:kern w:val="0"/>
          <w:sz w:val="28"/>
          <w:szCs w:val="28"/>
          <w:u w:val="single"/>
          <w:shd w:val="clear" w:color="auto" w:fill="FFFFFF"/>
          <w:lang w:bidi="ar"/>
        </w:rPr>
        <w:t>20</w:t>
      </w:r>
      <w:r w:rsidR="00536543" w:rsidRPr="00D369D0">
        <w:rPr>
          <w:rFonts w:ascii="仿宋" w:eastAsia="仿宋" w:hAnsi="仿宋" w:cs="仿宋"/>
          <w:kern w:val="0"/>
          <w:sz w:val="28"/>
          <w:szCs w:val="28"/>
          <w:u w:val="single"/>
          <w:shd w:val="clear" w:color="auto" w:fill="FFFFFF"/>
          <w:lang w:bidi="ar"/>
        </w:rPr>
        <w:t>25</w:t>
      </w:r>
      <w:r w:rsidR="00536543">
        <w:rPr>
          <w:rFonts w:ascii="仿宋" w:eastAsia="仿宋" w:hAnsi="仿宋" w:cs="仿宋" w:hint="eastAsia"/>
          <w:kern w:val="0"/>
          <w:sz w:val="28"/>
          <w:szCs w:val="28"/>
          <w:shd w:val="clear" w:color="auto" w:fill="FFFFFF"/>
          <w:lang w:bidi="ar"/>
        </w:rPr>
        <w:t>年</w:t>
      </w:r>
      <w:r w:rsidR="00536543">
        <w:rPr>
          <w:rFonts w:ascii="仿宋" w:eastAsia="仿宋" w:hAnsi="仿宋" w:cs="仿宋"/>
          <w:kern w:val="0"/>
          <w:sz w:val="28"/>
          <w:szCs w:val="28"/>
          <w:u w:val="single"/>
          <w:shd w:val="clear" w:color="auto" w:fill="FFFFFF"/>
          <w:lang w:bidi="ar"/>
        </w:rPr>
        <w:t>12</w:t>
      </w:r>
      <w:r w:rsidR="00536543">
        <w:rPr>
          <w:rFonts w:ascii="仿宋" w:eastAsia="仿宋" w:hAnsi="仿宋" w:cs="仿宋" w:hint="eastAsia"/>
          <w:kern w:val="0"/>
          <w:sz w:val="28"/>
          <w:szCs w:val="28"/>
          <w:shd w:val="clear" w:color="auto" w:fill="FFFFFF"/>
          <w:lang w:bidi="ar"/>
        </w:rPr>
        <w:t>月</w:t>
      </w:r>
      <w:r w:rsidR="00536543">
        <w:rPr>
          <w:rFonts w:ascii="仿宋" w:eastAsia="仿宋" w:hAnsi="仿宋" w:cs="仿宋"/>
          <w:kern w:val="0"/>
          <w:sz w:val="28"/>
          <w:szCs w:val="28"/>
          <w:u w:val="single"/>
          <w:shd w:val="clear" w:color="auto" w:fill="FFFFFF"/>
          <w:lang w:bidi="ar"/>
        </w:rPr>
        <w:t>2</w:t>
      </w:r>
      <w:r w:rsidR="00536543">
        <w:rPr>
          <w:rFonts w:ascii="仿宋" w:eastAsia="仿宋" w:hAnsi="仿宋" w:cs="仿宋" w:hint="eastAsia"/>
          <w:kern w:val="0"/>
          <w:sz w:val="28"/>
          <w:szCs w:val="28"/>
          <w:shd w:val="clear" w:color="auto" w:fill="FFFFFF"/>
          <w:lang w:bidi="ar"/>
        </w:rPr>
        <w:t>日</w:t>
      </w:r>
      <w:r w:rsidR="00536543" w:rsidRPr="00D369D0">
        <w:rPr>
          <w:rFonts w:ascii="仿宋" w:eastAsia="仿宋" w:hAnsi="仿宋" w:cs="仿宋"/>
          <w:kern w:val="0"/>
          <w:sz w:val="28"/>
          <w:szCs w:val="28"/>
          <w:u w:val="single"/>
          <w:shd w:val="clear" w:color="auto" w:fill="FFFFFF"/>
          <w:lang w:bidi="ar"/>
        </w:rPr>
        <w:t>12</w:t>
      </w:r>
      <w:r w:rsidR="00536543">
        <w:rPr>
          <w:rFonts w:ascii="仿宋" w:eastAsia="仿宋" w:hAnsi="仿宋" w:cs="仿宋" w:hint="eastAsia"/>
          <w:kern w:val="0"/>
          <w:sz w:val="28"/>
          <w:szCs w:val="28"/>
          <w:shd w:val="clear" w:color="auto" w:fill="FFFFFF"/>
          <w:lang w:bidi="ar"/>
        </w:rPr>
        <w:t>时前完成操作。</w:t>
      </w:r>
      <w:r>
        <w:rPr>
          <w:rFonts w:ascii="仿宋" w:eastAsia="仿宋" w:hAnsi="仿宋" w:cs="仿宋" w:hint="eastAsia"/>
          <w:kern w:val="0"/>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竞价成交的，</w:t>
      </w:r>
      <w:r w:rsidR="003D3F67" w:rsidRPr="003D3F67">
        <w:rPr>
          <w:rFonts w:ascii="仿宋" w:eastAsia="仿宋" w:hAnsi="仿宋" w:cs="仿宋" w:hint="eastAsia"/>
          <w:kern w:val="0"/>
          <w:sz w:val="28"/>
          <w:szCs w:val="28"/>
          <w:shd w:val="clear" w:color="auto" w:fill="FFFFFF"/>
          <w:lang w:bidi="ar"/>
        </w:rPr>
        <w:t>标的资产竞得者缴纳的保证金将转化为履约保证金或部分成交价款；</w:t>
      </w:r>
      <w:r>
        <w:rPr>
          <w:rFonts w:ascii="仿宋" w:eastAsia="仿宋" w:hAnsi="仿宋" w:cs="仿宋" w:hint="eastAsia"/>
          <w:kern w:val="0"/>
          <w:sz w:val="28"/>
          <w:szCs w:val="28"/>
          <w:shd w:val="clear" w:color="auto" w:fill="FFFFFF"/>
          <w:lang w:bidi="ar"/>
        </w:rPr>
        <w:t>竞价未成交或未竞得标的资产的，竞买人缴纳的保证金将在十个工作日内按原路径退还，期间不计利息。</w:t>
      </w:r>
    </w:p>
    <w:p w14:paraId="6347A49B"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w:t>
      </w:r>
      <w:r>
        <w:rPr>
          <w:rFonts w:ascii="仿宋" w:eastAsia="仿宋" w:hAnsi="仿宋" w:cs="仿宋" w:hint="eastAsia"/>
          <w:kern w:val="0"/>
          <w:sz w:val="28"/>
          <w:szCs w:val="28"/>
          <w:shd w:val="clear" w:color="auto" w:fill="FFFFFF"/>
          <w:lang w:bidi="ar"/>
        </w:rPr>
        <w:lastRenderedPageBreak/>
        <w:t>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021BC86" w14:textId="42D1FA05"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w:t>
      </w:r>
      <w:r w:rsidR="00A257A5">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w:t>
      </w:r>
      <w:r w:rsidR="00A257A5" w:rsidRPr="00A257A5">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w:t>
      </w:r>
      <w:r w:rsidR="00A257A5" w:rsidRPr="00A257A5">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p>
    <w:p w14:paraId="162FB27F" w14:textId="4559BEF5" w:rsidR="003C3C19" w:rsidRDefault="00E316C1" w:rsidP="00A257A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E316C1">
        <w:rPr>
          <w:rFonts w:ascii="仿宋" w:eastAsia="仿宋" w:hAnsi="仿宋" w:cs="仿宋" w:hint="eastAsia"/>
          <w:kern w:val="0"/>
          <w:sz w:val="28"/>
          <w:szCs w:val="28"/>
          <w:shd w:val="clear" w:color="auto" w:fill="FFFFFF"/>
          <w:lang w:bidi="ar"/>
        </w:rPr>
        <w:t>受让方付款方式为一次性付款。</w:t>
      </w:r>
      <w:r w:rsidR="00A257A5" w:rsidRPr="00A257A5">
        <w:rPr>
          <w:rFonts w:ascii="仿宋" w:eastAsia="仿宋" w:hAnsi="仿宋" w:cs="仿宋" w:hint="eastAsia"/>
          <w:kern w:val="0"/>
          <w:sz w:val="28"/>
          <w:szCs w:val="28"/>
          <w:shd w:val="clear" w:color="auto" w:fill="FFFFFF"/>
          <w:lang w:bidi="ar"/>
        </w:rPr>
        <w:t>成交次日起五个工作日内签订《债权转让协议》，签订《债权转让协议》次日起五个工作日内付清债权转让价款。</w:t>
      </w:r>
      <w:r w:rsidR="004B117B" w:rsidRPr="004B117B">
        <w:rPr>
          <w:rFonts w:ascii="仿宋" w:eastAsia="仿宋" w:hAnsi="仿宋" w:cs="仿宋" w:hint="eastAsia"/>
          <w:kern w:val="0"/>
          <w:sz w:val="28"/>
          <w:szCs w:val="28"/>
          <w:shd w:val="clear" w:color="auto" w:fill="FFFFFF"/>
          <w:lang w:bidi="ar"/>
        </w:rPr>
        <w:t>竞价保证金自动转为履约保证金。</w:t>
      </w:r>
    </w:p>
    <w:p w14:paraId="1345E7E9"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1、具备完全民事行为能力的自然人、法人和非法人组织，并应具备一定的资金实力和良好的信誉条件。</w:t>
      </w:r>
    </w:p>
    <w:p w14:paraId="1956495A" w14:textId="77777777" w:rsidR="003C3C19" w:rsidRDefault="00541C1A">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5、买受人应向广州资产管理有限公司提供《资金来源合法性声明函》。</w:t>
      </w:r>
    </w:p>
    <w:p w14:paraId="25E95B82"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35C24F4A"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A0515" w:rsidRPr="002A0515">
        <w:rPr>
          <w:rFonts w:ascii="仿宋" w:eastAsia="仿宋" w:hAnsi="仿宋" w:cs="仿宋" w:hint="eastAsia"/>
          <w:kern w:val="0"/>
          <w:sz w:val="28"/>
          <w:szCs w:val="28"/>
          <w:shd w:val="clear" w:color="auto" w:fill="FFFFFF"/>
          <w:lang w:bidi="ar"/>
        </w:rPr>
        <w:t>2025年11月</w:t>
      </w:r>
      <w:r w:rsidR="006C0B23">
        <w:rPr>
          <w:rFonts w:ascii="仿宋" w:eastAsia="仿宋" w:hAnsi="仿宋" w:cs="仿宋"/>
          <w:kern w:val="0"/>
          <w:sz w:val="28"/>
          <w:szCs w:val="28"/>
          <w:shd w:val="clear" w:color="auto" w:fill="FFFFFF"/>
          <w:lang w:bidi="ar"/>
        </w:rPr>
        <w:t>25</w:t>
      </w:r>
      <w:r w:rsidR="002A0515" w:rsidRPr="002A0515">
        <w:rPr>
          <w:rFonts w:ascii="仿宋" w:eastAsia="仿宋" w:hAnsi="仿宋" w:cs="仿宋" w:hint="eastAsia"/>
          <w:kern w:val="0"/>
          <w:sz w:val="28"/>
          <w:szCs w:val="28"/>
          <w:shd w:val="clear" w:color="auto" w:fill="FFFFFF"/>
          <w:lang w:bidi="ar"/>
        </w:rPr>
        <w:t>日17时</w:t>
      </w:r>
      <w:r>
        <w:rPr>
          <w:rFonts w:ascii="仿宋" w:eastAsia="仿宋" w:hAnsi="仿宋" w:cs="仿宋" w:hint="eastAsia"/>
          <w:kern w:val="0"/>
          <w:sz w:val="28"/>
          <w:szCs w:val="28"/>
          <w:shd w:val="clear" w:color="auto" w:fill="FFFFFF"/>
          <w:lang w:bidi="ar"/>
        </w:rPr>
        <w:t>止接受咨询，请拨打咨询电话或直接到广州资产管理有限公司现场咨询。</w:t>
      </w:r>
    </w:p>
    <w:p w14:paraId="111D5DD9" w14:textId="608510C8" w:rsidR="003C3C19"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002A0515"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sidR="002A0515">
        <w:rPr>
          <w:rFonts w:ascii="仿宋" w:eastAsia="仿宋" w:hAnsi="仿宋" w:cs="仿宋"/>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002A0515" w:rsidRPr="002A0515">
        <w:rPr>
          <w:rFonts w:ascii="仿宋" w:eastAsia="仿宋" w:hAnsi="仿宋" w:cs="仿宋"/>
          <w:kern w:val="0"/>
          <w:sz w:val="28"/>
          <w:szCs w:val="28"/>
          <w:shd w:val="clear" w:color="auto" w:fill="FFFFFF"/>
          <w:lang w:bidi="ar"/>
        </w:rPr>
        <w:t>020-66811881</w:t>
      </w:r>
      <w:r w:rsidR="002A0515">
        <w:rPr>
          <w:rFonts w:ascii="仿宋" w:eastAsia="仿宋" w:hAnsi="仿宋" w:cs="仿宋" w:hint="eastAsia"/>
          <w:kern w:val="0"/>
          <w:sz w:val="28"/>
          <w:szCs w:val="28"/>
          <w:shd w:val="clear" w:color="auto" w:fill="FFFFFF"/>
          <w:lang w:bidi="ar"/>
        </w:rPr>
        <w:t>、</w:t>
      </w:r>
      <w:r w:rsidR="002A0515" w:rsidRPr="002A0515">
        <w:rPr>
          <w:rFonts w:ascii="仿宋" w:eastAsia="仿宋" w:hAnsi="仿宋" w:cs="仿宋"/>
          <w:kern w:val="0"/>
          <w:sz w:val="28"/>
          <w:szCs w:val="28"/>
          <w:shd w:val="clear" w:color="auto" w:fill="FFFFFF"/>
          <w:lang w:bidi="ar"/>
        </w:rPr>
        <w:t>13250595949</w:t>
      </w:r>
    </w:p>
    <w:p w14:paraId="62158432" w14:textId="593198BD" w:rsidR="00541C1A"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002A0515" w:rsidRPr="002A0515">
        <w:rPr>
          <w:rFonts w:ascii="仿宋" w:eastAsia="仿宋" w:hAnsi="仿宋" w:cs="仿宋" w:hint="eastAsia"/>
          <w:kern w:val="0"/>
          <w:sz w:val="28"/>
          <w:szCs w:val="28"/>
          <w:shd w:val="clear" w:color="auto" w:fill="FFFFFF"/>
          <w:lang w:bidi="ar"/>
        </w:rPr>
        <w:t>梁经理</w:t>
      </w:r>
      <w:r w:rsidR="002A0515">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002A0515" w:rsidRPr="002A0515">
        <w:rPr>
          <w:rFonts w:ascii="仿宋" w:eastAsia="仿宋" w:hAnsi="仿宋" w:cs="仿宋"/>
          <w:kern w:val="0"/>
          <w:sz w:val="28"/>
          <w:szCs w:val="28"/>
          <w:shd w:val="clear" w:color="auto" w:fill="FFFFFF"/>
          <w:lang w:bidi="ar"/>
        </w:rPr>
        <w:t>13922196417</w:t>
      </w:r>
    </w:p>
    <w:p w14:paraId="0A57F22E" w14:textId="77777777" w:rsidR="003C3C19"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90A57B" w14:textId="77777777" w:rsidR="003C3C19" w:rsidRDefault="003C3C19">
      <w:pPr>
        <w:autoSpaceDN w:val="0"/>
        <w:spacing w:line="660" w:lineRule="exact"/>
        <w:rPr>
          <w:rFonts w:ascii="仿宋" w:eastAsia="仿宋" w:hAnsi="仿宋" w:cs="仿宋"/>
          <w:kern w:val="0"/>
          <w:sz w:val="28"/>
          <w:szCs w:val="28"/>
          <w:shd w:val="clear" w:color="auto" w:fill="FFFFFF"/>
          <w:lang w:bidi="ar"/>
        </w:rPr>
      </w:pPr>
    </w:p>
    <w:p w14:paraId="4F03525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（四）买受人付清成交价款，转让方经买受人要求，可出具成交价款收据，不就成交价款出具相关发票。</w:t>
      </w:r>
    </w:p>
    <w:p w14:paraId="33DBD799"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01D99D36"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B3744E" w:rsidRPr="00B3744E">
        <w:rPr>
          <w:rFonts w:ascii="仿宋" w:eastAsia="仿宋" w:hAnsi="仿宋" w:cs="仿宋" w:hint="eastAsia"/>
          <w:kern w:val="0"/>
          <w:sz w:val="28"/>
          <w:szCs w:val="28"/>
          <w:shd w:val="clear" w:color="auto" w:fill="FFFFFF"/>
          <w:lang w:bidi="ar"/>
        </w:rPr>
        <w:t>京东资产竞价网络平台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B3744E" w:rsidRPr="00B3744E">
        <w:rPr>
          <w:rFonts w:ascii="仿宋" w:eastAsia="仿宋" w:hAnsi="仿宋" w:cs="仿宋"/>
          <w:kern w:val="0"/>
          <w:sz w:val="28"/>
          <w:szCs w:val="28"/>
          <w:shd w:val="clear" w:color="auto" w:fill="FFFFFF"/>
          <w:lang w:bidi="ar"/>
        </w:rPr>
        <w:t>4008-363-020</w:t>
      </w:r>
      <w:r>
        <w:rPr>
          <w:rFonts w:ascii="仿宋" w:eastAsia="仿宋" w:hAnsi="仿宋" w:cs="仿宋" w:hint="eastAsia"/>
          <w:kern w:val="0"/>
          <w:sz w:val="28"/>
          <w:szCs w:val="28"/>
          <w:shd w:val="clear" w:color="auto" w:fill="FFFFFF"/>
          <w:lang w:bidi="ar"/>
        </w:rPr>
        <w:t>】。</w:t>
      </w:r>
    </w:p>
    <w:p w14:paraId="210E64FF" w14:textId="77777777" w:rsidR="003C3C19" w:rsidRDefault="003C3C19">
      <w:pPr>
        <w:spacing w:line="360" w:lineRule="auto"/>
        <w:rPr>
          <w:rFonts w:ascii="仿宋" w:eastAsia="仿宋" w:hAnsi="仿宋" w:cs="仿宋"/>
          <w:kern w:val="0"/>
          <w:sz w:val="28"/>
          <w:szCs w:val="28"/>
          <w:shd w:val="clear" w:color="auto" w:fill="FFFFFF"/>
          <w:lang w:bidi="ar"/>
        </w:rPr>
      </w:pPr>
    </w:p>
    <w:p w14:paraId="11985C35" w14:textId="77777777" w:rsidR="003C3C19" w:rsidRDefault="003C3C19">
      <w:pPr>
        <w:spacing w:line="360" w:lineRule="auto"/>
        <w:rPr>
          <w:rFonts w:ascii="仿宋" w:eastAsia="仿宋" w:hAnsi="仿宋" w:cs="仿宋"/>
          <w:kern w:val="0"/>
          <w:sz w:val="28"/>
          <w:szCs w:val="28"/>
          <w:shd w:val="clear" w:color="auto" w:fill="FFFFFF"/>
          <w:lang w:bidi="ar"/>
        </w:rPr>
      </w:pPr>
    </w:p>
    <w:p w14:paraId="0AB551BD" w14:textId="77777777" w:rsidR="003C3C19" w:rsidRDefault="00541C1A">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35EAEA69" w:rsidR="003C3C19" w:rsidRDefault="002A0515">
      <w:pPr>
        <w:spacing w:line="360" w:lineRule="auto"/>
        <w:jc w:val="right"/>
        <w:rPr>
          <w:rFonts w:ascii="仿宋" w:eastAsia="仿宋" w:hAnsi="仿宋" w:cs="仿宋"/>
          <w:sz w:val="28"/>
          <w:szCs w:val="28"/>
          <w:shd w:val="clear" w:color="auto" w:fill="FFFFFF"/>
        </w:rPr>
      </w:pPr>
      <w:r w:rsidRPr="002A0515">
        <w:rPr>
          <w:rFonts w:ascii="仿宋" w:eastAsia="仿宋" w:hAnsi="仿宋" w:cs="仿宋" w:hint="eastAsia"/>
          <w:sz w:val="28"/>
          <w:szCs w:val="28"/>
          <w:shd w:val="clear" w:color="auto" w:fill="FFFFFF"/>
        </w:rPr>
        <w:t>2025年1</w:t>
      </w:r>
      <w:r w:rsidR="00B34BCF">
        <w:rPr>
          <w:rFonts w:ascii="仿宋" w:eastAsia="仿宋" w:hAnsi="仿宋" w:cs="仿宋"/>
          <w:sz w:val="28"/>
          <w:szCs w:val="28"/>
          <w:shd w:val="clear" w:color="auto" w:fill="FFFFFF"/>
        </w:rPr>
        <w:t>1</w:t>
      </w:r>
      <w:r w:rsidRPr="002A0515">
        <w:rPr>
          <w:rFonts w:ascii="仿宋" w:eastAsia="仿宋" w:hAnsi="仿宋" w:cs="仿宋" w:hint="eastAsia"/>
          <w:sz w:val="28"/>
          <w:szCs w:val="28"/>
          <w:shd w:val="clear" w:color="auto" w:fill="FFFFFF"/>
        </w:rPr>
        <w:t>月</w:t>
      </w:r>
      <w:r w:rsidR="00C30929">
        <w:rPr>
          <w:rFonts w:ascii="仿宋" w:eastAsia="仿宋" w:hAnsi="仿宋" w:cs="仿宋"/>
          <w:sz w:val="28"/>
          <w:szCs w:val="28"/>
          <w:shd w:val="clear" w:color="auto" w:fill="FFFFFF"/>
        </w:rPr>
        <w:t>24</w:t>
      </w:r>
      <w:bookmarkStart w:id="0" w:name="_GoBack"/>
      <w:bookmarkEnd w:id="0"/>
      <w:r w:rsidRPr="002A0515">
        <w:rPr>
          <w:rFonts w:ascii="仿宋" w:eastAsia="仿宋" w:hAnsi="仿宋" w:cs="仿宋" w:hint="eastAsia"/>
          <w:sz w:val="28"/>
          <w:szCs w:val="28"/>
          <w:shd w:val="clear" w:color="auto" w:fill="FFFFFF"/>
        </w:rPr>
        <w:t>日</w:t>
      </w:r>
    </w:p>
    <w:p w14:paraId="55DD5520" w14:textId="77777777" w:rsidR="003C3C19" w:rsidRDefault="003C3C19">
      <w:pPr>
        <w:spacing w:line="360" w:lineRule="auto"/>
        <w:jc w:val="left"/>
        <w:rPr>
          <w:rFonts w:ascii="仿宋" w:eastAsia="仿宋" w:hAnsi="仿宋" w:cs="仿宋"/>
          <w:sz w:val="28"/>
          <w:szCs w:val="28"/>
          <w:shd w:val="clear" w:color="auto" w:fill="FFFFFF"/>
        </w:rPr>
      </w:pPr>
    </w:p>
    <w:sectPr w:rsidR="003C3C19">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FDBEB9E" w16cid:durableId="2C9CD5D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027970" w14:textId="77777777" w:rsidR="002E159A" w:rsidRDefault="002E159A" w:rsidP="0094690C">
      <w:r>
        <w:separator/>
      </w:r>
    </w:p>
  </w:endnote>
  <w:endnote w:type="continuationSeparator" w:id="0">
    <w:p w14:paraId="7D9E0C09" w14:textId="77777777" w:rsidR="002E159A" w:rsidRDefault="002E159A"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8AE0F1" w14:textId="77777777" w:rsidR="002E159A" w:rsidRDefault="002E159A" w:rsidP="0094690C">
      <w:r>
        <w:separator/>
      </w:r>
    </w:p>
  </w:footnote>
  <w:footnote w:type="continuationSeparator" w:id="0">
    <w:p w14:paraId="6C5AF917" w14:textId="77777777" w:rsidR="002E159A" w:rsidRDefault="002E159A"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3029A"/>
    <w:rsid w:val="00040C49"/>
    <w:rsid w:val="0005416A"/>
    <w:rsid w:val="000A0715"/>
    <w:rsid w:val="000A11D4"/>
    <w:rsid w:val="000A4128"/>
    <w:rsid w:val="000C5472"/>
    <w:rsid w:val="000F2C40"/>
    <w:rsid w:val="0011214D"/>
    <w:rsid w:val="00115A92"/>
    <w:rsid w:val="00120D47"/>
    <w:rsid w:val="00125E49"/>
    <w:rsid w:val="00135C73"/>
    <w:rsid w:val="00150A6B"/>
    <w:rsid w:val="001624E4"/>
    <w:rsid w:val="0016319A"/>
    <w:rsid w:val="001C3D1B"/>
    <w:rsid w:val="002152EA"/>
    <w:rsid w:val="0024289E"/>
    <w:rsid w:val="0024746F"/>
    <w:rsid w:val="002576D9"/>
    <w:rsid w:val="00275ED9"/>
    <w:rsid w:val="002A0515"/>
    <w:rsid w:val="002C2953"/>
    <w:rsid w:val="002E159A"/>
    <w:rsid w:val="00303874"/>
    <w:rsid w:val="00320260"/>
    <w:rsid w:val="00326A50"/>
    <w:rsid w:val="00340788"/>
    <w:rsid w:val="00342FDC"/>
    <w:rsid w:val="00347AF5"/>
    <w:rsid w:val="00371A61"/>
    <w:rsid w:val="003905D0"/>
    <w:rsid w:val="003C3C19"/>
    <w:rsid w:val="003C75DE"/>
    <w:rsid w:val="003D3F67"/>
    <w:rsid w:val="003D715D"/>
    <w:rsid w:val="003F0D81"/>
    <w:rsid w:val="00422196"/>
    <w:rsid w:val="00433660"/>
    <w:rsid w:val="00434CDA"/>
    <w:rsid w:val="00462CC1"/>
    <w:rsid w:val="00491D0C"/>
    <w:rsid w:val="004A1EA0"/>
    <w:rsid w:val="004A71D2"/>
    <w:rsid w:val="004B117B"/>
    <w:rsid w:val="004C34BA"/>
    <w:rsid w:val="004F678D"/>
    <w:rsid w:val="004F6C7B"/>
    <w:rsid w:val="00502939"/>
    <w:rsid w:val="00504A8D"/>
    <w:rsid w:val="00532A79"/>
    <w:rsid w:val="005362C0"/>
    <w:rsid w:val="00536543"/>
    <w:rsid w:val="00541C1A"/>
    <w:rsid w:val="00547267"/>
    <w:rsid w:val="005617B4"/>
    <w:rsid w:val="00597593"/>
    <w:rsid w:val="005B0F02"/>
    <w:rsid w:val="005D2208"/>
    <w:rsid w:val="005E31C2"/>
    <w:rsid w:val="005E6FE9"/>
    <w:rsid w:val="005F78D1"/>
    <w:rsid w:val="006271E7"/>
    <w:rsid w:val="0068628B"/>
    <w:rsid w:val="00687227"/>
    <w:rsid w:val="006B1CA0"/>
    <w:rsid w:val="006B55F1"/>
    <w:rsid w:val="006C0B23"/>
    <w:rsid w:val="006D6B22"/>
    <w:rsid w:val="006E6A61"/>
    <w:rsid w:val="006E7E8C"/>
    <w:rsid w:val="006F0E8E"/>
    <w:rsid w:val="006F1BA2"/>
    <w:rsid w:val="00715908"/>
    <w:rsid w:val="00717FE6"/>
    <w:rsid w:val="00733E9C"/>
    <w:rsid w:val="007578B5"/>
    <w:rsid w:val="00766D2C"/>
    <w:rsid w:val="007726B9"/>
    <w:rsid w:val="00776C5F"/>
    <w:rsid w:val="00790DB7"/>
    <w:rsid w:val="007A58ED"/>
    <w:rsid w:val="007D10EA"/>
    <w:rsid w:val="007D1C8A"/>
    <w:rsid w:val="007F7AA1"/>
    <w:rsid w:val="00811153"/>
    <w:rsid w:val="00852678"/>
    <w:rsid w:val="008844B5"/>
    <w:rsid w:val="008D10A3"/>
    <w:rsid w:val="00921CBA"/>
    <w:rsid w:val="0092258C"/>
    <w:rsid w:val="0094690C"/>
    <w:rsid w:val="00971B27"/>
    <w:rsid w:val="009A621D"/>
    <w:rsid w:val="009B706B"/>
    <w:rsid w:val="009D18EF"/>
    <w:rsid w:val="009E7452"/>
    <w:rsid w:val="00A05099"/>
    <w:rsid w:val="00A175D8"/>
    <w:rsid w:val="00A1797B"/>
    <w:rsid w:val="00A2169A"/>
    <w:rsid w:val="00A257A5"/>
    <w:rsid w:val="00A814D6"/>
    <w:rsid w:val="00A840B1"/>
    <w:rsid w:val="00AE1DB8"/>
    <w:rsid w:val="00AF1AFC"/>
    <w:rsid w:val="00AF6574"/>
    <w:rsid w:val="00B34BCF"/>
    <w:rsid w:val="00B3744E"/>
    <w:rsid w:val="00B37BAA"/>
    <w:rsid w:val="00B45B38"/>
    <w:rsid w:val="00B85223"/>
    <w:rsid w:val="00B94B35"/>
    <w:rsid w:val="00C02C8B"/>
    <w:rsid w:val="00C11CDF"/>
    <w:rsid w:val="00C12DBD"/>
    <w:rsid w:val="00C174BE"/>
    <w:rsid w:val="00C17ECA"/>
    <w:rsid w:val="00C30929"/>
    <w:rsid w:val="00C33844"/>
    <w:rsid w:val="00C759D5"/>
    <w:rsid w:val="00C76CAC"/>
    <w:rsid w:val="00C84351"/>
    <w:rsid w:val="00C93962"/>
    <w:rsid w:val="00CA2BAB"/>
    <w:rsid w:val="00CB450F"/>
    <w:rsid w:val="00CC4AA7"/>
    <w:rsid w:val="00CE5DE0"/>
    <w:rsid w:val="00D27FC1"/>
    <w:rsid w:val="00D61FAA"/>
    <w:rsid w:val="00D81B2D"/>
    <w:rsid w:val="00D91985"/>
    <w:rsid w:val="00DA4E1A"/>
    <w:rsid w:val="00DB07D7"/>
    <w:rsid w:val="00DD326E"/>
    <w:rsid w:val="00E116DF"/>
    <w:rsid w:val="00E316C1"/>
    <w:rsid w:val="00E43999"/>
    <w:rsid w:val="00E63C10"/>
    <w:rsid w:val="00E77360"/>
    <w:rsid w:val="00E84A62"/>
    <w:rsid w:val="00EA7617"/>
    <w:rsid w:val="00EB46B7"/>
    <w:rsid w:val="00EB589E"/>
    <w:rsid w:val="00EC61F5"/>
    <w:rsid w:val="00ED0CB8"/>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ED0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ED0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21" Type="http://schemas.microsoft.com/office/2016/09/relationships/commentsIds" Target="commentsId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8</Pages>
  <Words>520</Words>
  <Characters>2968</Characters>
  <Application>Microsoft Office Word</Application>
  <DocSecurity>0</DocSecurity>
  <Lines>24</Lines>
  <Paragraphs>6</Paragraphs>
  <ScaleCrop>false</ScaleCrop>
  <Company/>
  <LinksUpToDate>false</LinksUpToDate>
  <CharactersWithSpaces>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77</cp:revision>
  <cp:lastPrinted>2024-09-23T01:04:00Z</cp:lastPrinted>
  <dcterms:created xsi:type="dcterms:W3CDTF">2020-03-19T02:16:00Z</dcterms:created>
  <dcterms:modified xsi:type="dcterms:W3CDTF">2025-11-20T08:35:00Z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